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C244DAE" w14:textId="77777777" w:rsidR="003B0AEB" w:rsidRDefault="003B0AEB" w:rsidP="0011523E">
      <w:pPr>
        <w:ind w:firstLine="0"/>
        <w:rPr>
          <w:rFonts w:asciiTheme="minorHAnsi" w:hAnsiTheme="minorHAnsi" w:cs="Arial"/>
          <w:b/>
          <w:bCs/>
          <w:caps/>
          <w:sz w:val="48"/>
          <w:szCs w:val="20"/>
        </w:rPr>
      </w:pPr>
    </w:p>
    <w:p w14:paraId="2B33C585" w14:textId="77777777" w:rsidR="00077656" w:rsidRDefault="00077656" w:rsidP="00077656">
      <w:pPr>
        <w:spacing w:after="0"/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bookmarkStart w:id="0" w:name="scroll-bookmark-1"/>
      <w:bookmarkStart w:id="1" w:name="_Toc418066999"/>
      <w:bookmarkStart w:id="2" w:name="_Toc418067400"/>
      <w:bookmarkStart w:id="3" w:name="_Toc418072114"/>
      <w:bookmarkStart w:id="4" w:name="_Toc418072748"/>
      <w:bookmarkStart w:id="5" w:name="_Toc418072823"/>
      <w:bookmarkStart w:id="6" w:name="_Toc418591436"/>
      <w:bookmarkStart w:id="7" w:name="_Toc418592136"/>
      <w:bookmarkStart w:id="8" w:name="_GoBack"/>
      <w:bookmarkEnd w:id="8"/>
    </w:p>
    <w:p w14:paraId="7C2D38C8" w14:textId="77777777" w:rsidR="00077656" w:rsidRDefault="006240B2" w:rsidP="00077656">
      <w:pPr>
        <w:spacing w:after="0"/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r>
        <w:rPr>
          <w:rFonts w:ascii="Trebuchet MS" w:hAnsi="Trebuchet MS"/>
          <w:b/>
          <w:bCs/>
          <w:caps/>
          <w:color w:val="333399"/>
          <w:sz w:val="44"/>
          <w:szCs w:val="44"/>
        </w:rPr>
        <w:t>Dokumentacja Użytkownika</w:t>
      </w:r>
    </w:p>
    <w:p w14:paraId="6DE85D12" w14:textId="54685E28" w:rsidR="006240B2" w:rsidRDefault="00DE63AC" w:rsidP="00DE63AC">
      <w:pPr>
        <w:ind w:firstLine="0"/>
      </w:pPr>
      <w:r>
        <w:br w:type="page"/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Start w:id="9" w:name="_Toc418592137" w:displacedByCustomXml="next"/>
    <w:bookmarkStart w:id="10" w:name="_Toc418591437" w:displacedByCustomXml="next"/>
    <w:sdt>
      <w:sdtPr>
        <w:rPr>
          <w:rFonts w:ascii="Calibri" w:eastAsia="Times New Roman" w:hAnsi="Calibri" w:cs="Times New Roman"/>
          <w:b w:val="0"/>
          <w:bCs w:val="0"/>
          <w:color w:val="auto"/>
          <w:sz w:val="24"/>
          <w:szCs w:val="24"/>
        </w:rPr>
        <w:id w:val="1631978355"/>
        <w:docPartObj>
          <w:docPartGallery w:val="Table of Contents"/>
          <w:docPartUnique/>
        </w:docPartObj>
      </w:sdtPr>
      <w:sdtEndPr/>
      <w:sdtContent>
        <w:p w14:paraId="5F7174EE" w14:textId="77777777" w:rsidR="00842DF8" w:rsidRPr="00842DF8" w:rsidRDefault="00842DF8">
          <w:pPr>
            <w:pStyle w:val="Nagwekspisutreci"/>
            <w:rPr>
              <w:rFonts w:ascii="Calibri" w:hAnsi="Calibri"/>
              <w:color w:val="auto"/>
              <w:sz w:val="30"/>
              <w:szCs w:val="30"/>
            </w:rPr>
          </w:pPr>
          <w:r w:rsidRPr="00842DF8">
            <w:rPr>
              <w:rFonts w:ascii="Calibri" w:hAnsi="Calibri"/>
              <w:color w:val="auto"/>
              <w:sz w:val="30"/>
              <w:szCs w:val="30"/>
            </w:rPr>
            <w:t>Spis treści</w:t>
          </w:r>
        </w:p>
        <w:p w14:paraId="1E9FA4B5" w14:textId="1D379353" w:rsidR="00477BF8" w:rsidRDefault="00842DF8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8952333" w:history="1">
            <w:r w:rsidR="00477BF8" w:rsidRPr="001A6652">
              <w:rPr>
                <w:rStyle w:val="Hipercze"/>
                <w:noProof/>
              </w:rPr>
              <w:t>1.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Wstęp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_Toc428952333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6D7E69DA" w14:textId="50AD7C71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4" w:history="1">
            <w:r w:rsidR="00477BF8" w:rsidRPr="001A6652">
              <w:rPr>
                <w:rStyle w:val="Hipercze"/>
                <w:noProof/>
              </w:rPr>
              <w:t>1.1.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Cel i przeznaczenie dokumentu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_Toc428952334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25AFAF95" w14:textId="570B0DA2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5" w:history="1">
            <w:r w:rsidR="00477BF8" w:rsidRPr="001A6652">
              <w:rPr>
                <w:rStyle w:val="Hipercze"/>
                <w:noProof/>
              </w:rPr>
              <w:t>1.2.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Zawartość dokumentu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_Toc428952335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5FEFA372" w14:textId="75F6957B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6" w:history="1">
            <w:r w:rsidR="00477BF8" w:rsidRPr="001A6652">
              <w:rPr>
                <w:rStyle w:val="Hipercze"/>
                <w:noProof/>
              </w:rPr>
              <w:t>1.3.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Zastosowane skróty i pojęcia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_Toc428952336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075E2EB9" w14:textId="5DECD62C" w:rsidR="00477BF8" w:rsidRDefault="00645279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2337" w:history="1">
            <w:r w:rsidR="00477BF8" w:rsidRPr="001A6652">
              <w:rPr>
                <w:rStyle w:val="Hipercze"/>
                <w:noProof/>
              </w:rPr>
              <w:t>2.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Podstawowe funkcje oprogramowania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_Toc428952337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43332EAC" w14:textId="07968CAF" w:rsidR="00477BF8" w:rsidRDefault="00645279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2338" w:history="1">
            <w:r w:rsidR="00477BF8" w:rsidRPr="001A6652">
              <w:rPr>
                <w:rStyle w:val="Hipercze"/>
                <w:noProof/>
              </w:rPr>
              <w:t>3.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Ogólne zasady korzystania z portalu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_Toc428952338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1D92508E" w14:textId="3163E8A9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9" w:history="1">
            <w:r w:rsidR="00477BF8" w:rsidRPr="001A6652">
              <w:rPr>
                <w:rStyle w:val="Hipercze"/>
                <w:noProof/>
              </w:rPr>
              <w:t>3.1.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Strona główna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_Toc428952339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112929C9" w14:textId="61654DCF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40" w:history="1">
            <w:r w:rsidR="00477BF8" w:rsidRPr="001A6652">
              <w:rPr>
                <w:rStyle w:val="Hipercze"/>
                <w:noProof/>
              </w:rPr>
              <w:t>3.2.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Użytkownicy, logowanie i rejestracja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_Toc428952340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334C175" w14:textId="172E65EA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1" w:history="1">
            <w:r w:rsidR="00477BF8" w:rsidRPr="001A6652">
              <w:rPr>
                <w:rStyle w:val="Hipercze"/>
              </w:rPr>
              <w:t>3.2.1.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Logowanie w portalu e-PŁATNOŚCI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_Toc428952341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 w:rsidR="00477BF8">
              <w:rPr>
                <w:webHidden/>
              </w:rPr>
              <w:fldChar w:fldCharType="end"/>
            </w:r>
          </w:hyperlink>
        </w:p>
        <w:p w14:paraId="49EEA39C" w14:textId="17D4160D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2" w:history="1">
            <w:r w:rsidR="00477BF8" w:rsidRPr="001A6652">
              <w:rPr>
                <w:rStyle w:val="Hipercze"/>
              </w:rPr>
              <w:t>3.2.2.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Rejestracja w portalu e-PŁATNOŚCI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_Toc428952342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 w:rsidR="00477BF8">
              <w:rPr>
                <w:webHidden/>
              </w:rPr>
              <w:fldChar w:fldCharType="end"/>
            </w:r>
          </w:hyperlink>
        </w:p>
        <w:p w14:paraId="6307661F" w14:textId="554DBCF1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43" w:history="1">
            <w:r w:rsidR="00477BF8" w:rsidRPr="001A6652">
              <w:rPr>
                <w:rStyle w:val="Hipercze"/>
                <w:noProof/>
              </w:rPr>
              <w:t>3.3.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Znaki opłaty sądowej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_Toc428952343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2DE593EC" w14:textId="1B14AE6E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4" w:history="1">
            <w:r w:rsidR="00477BF8" w:rsidRPr="001A6652">
              <w:rPr>
                <w:rStyle w:val="Hipercze"/>
              </w:rPr>
              <w:t>3.3.1.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Zakup znaków opłaty sądowej przez użytkownika niezalogowanego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_Toc428952344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 w:rsidR="00477BF8">
              <w:rPr>
                <w:webHidden/>
              </w:rPr>
              <w:fldChar w:fldCharType="end"/>
            </w:r>
          </w:hyperlink>
        </w:p>
        <w:p w14:paraId="5B688459" w14:textId="7CFFF0EB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5" w:history="1">
            <w:r w:rsidR="00477BF8" w:rsidRPr="001A6652">
              <w:rPr>
                <w:rStyle w:val="Hipercze"/>
              </w:rPr>
              <w:t>3.3.2.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Lista znaków opłaty sądowej – użytkownik zalogowany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_Toc428952345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 w:rsidR="00477BF8">
              <w:rPr>
                <w:webHidden/>
              </w:rPr>
              <w:fldChar w:fldCharType="end"/>
            </w:r>
          </w:hyperlink>
        </w:p>
        <w:p w14:paraId="53AA2C56" w14:textId="3DE974AC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6" w:history="1">
            <w:r w:rsidR="00477BF8" w:rsidRPr="001A6652">
              <w:rPr>
                <w:rStyle w:val="Hipercze"/>
              </w:rPr>
              <w:t>3.3.3.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Zakup znaków opłaty sądowej – użytkownik zalogowany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_Toc428952346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 w:rsidR="00477BF8">
              <w:rPr>
                <w:webHidden/>
              </w:rPr>
              <w:fldChar w:fldCharType="end"/>
            </w:r>
          </w:hyperlink>
        </w:p>
        <w:p w14:paraId="4273CF8F" w14:textId="67B370ED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7" w:history="1">
            <w:r w:rsidR="00477BF8" w:rsidRPr="001A6652">
              <w:rPr>
                <w:rStyle w:val="Hipercze"/>
              </w:rPr>
              <w:t>3.3.4.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Wyszukanie znaków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_Toc428952347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 w:rsidR="00477BF8">
              <w:rPr>
                <w:webHidden/>
              </w:rPr>
              <w:fldChar w:fldCharType="end"/>
            </w:r>
          </w:hyperlink>
        </w:p>
        <w:p w14:paraId="6FEE8580" w14:textId="7C9678B9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8" w:history="1">
            <w:r w:rsidR="00477BF8" w:rsidRPr="001A6652">
              <w:rPr>
                <w:rStyle w:val="Hipercze"/>
              </w:rPr>
              <w:t>3.3.5.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Pobranie znaku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_Toc428952348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 w:rsidR="00477BF8">
              <w:rPr>
                <w:webHidden/>
              </w:rPr>
              <w:fldChar w:fldCharType="end"/>
            </w:r>
          </w:hyperlink>
        </w:p>
        <w:p w14:paraId="2C847690" w14:textId="2044040B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9" w:history="1">
            <w:r w:rsidR="00477BF8" w:rsidRPr="001A6652">
              <w:rPr>
                <w:rStyle w:val="Hipercze"/>
              </w:rPr>
              <w:t>3.3.6.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Wysłanie znaku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_Toc428952349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 w:rsidR="00477BF8">
              <w:rPr>
                <w:webHidden/>
              </w:rPr>
              <w:fldChar w:fldCharType="end"/>
            </w:r>
          </w:hyperlink>
        </w:p>
        <w:p w14:paraId="70C53DEA" w14:textId="3AFE97B9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0" w:history="1">
            <w:r w:rsidR="00477BF8" w:rsidRPr="001A6652">
              <w:rPr>
                <w:rStyle w:val="Hipercze"/>
              </w:rPr>
              <w:t>3.3.7.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Wydrukowanie znaku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_Toc428952350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 w:rsidR="00477BF8">
              <w:rPr>
                <w:webHidden/>
              </w:rPr>
              <w:fldChar w:fldCharType="end"/>
            </w:r>
          </w:hyperlink>
        </w:p>
        <w:p w14:paraId="59E51E69" w14:textId="3291FB58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1" w:history="1">
            <w:r w:rsidR="00477BF8" w:rsidRPr="001A6652">
              <w:rPr>
                <w:rStyle w:val="Hipercze"/>
                <w:noProof/>
              </w:rPr>
              <w:t>3.4.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Zapłata wstępna do sprawy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_Toc428952351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45CC8B45" w14:textId="7F66B496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2" w:history="1">
            <w:r w:rsidR="00477BF8" w:rsidRPr="001A6652">
              <w:rPr>
                <w:rStyle w:val="Hipercze"/>
                <w:noProof/>
              </w:rPr>
              <w:t>3.5.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Zapłata do sprawy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_Toc428952352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5307A9D6" w14:textId="18915684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3" w:history="1">
            <w:r w:rsidR="00477BF8" w:rsidRPr="001A6652">
              <w:rPr>
                <w:rStyle w:val="Hipercze"/>
                <w:noProof/>
              </w:rPr>
              <w:t>3.6.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Zapłata za eUsługę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_Toc428952353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680B536D" w14:textId="6BB632A6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4" w:history="1">
            <w:r w:rsidR="00477BF8" w:rsidRPr="001A6652">
              <w:rPr>
                <w:rStyle w:val="Hipercze"/>
                <w:noProof/>
              </w:rPr>
              <w:t>3.7.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Historia transakcji użytkownika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_Toc428952354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158C70E4" w14:textId="4C45DBAA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5" w:history="1">
            <w:r w:rsidR="00477BF8" w:rsidRPr="001A6652">
              <w:rPr>
                <w:rStyle w:val="Hipercze"/>
              </w:rPr>
              <w:t>3.7.1.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Sortowanie listy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_Toc428952355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40</w:t>
            </w:r>
            <w:r w:rsidR="00477BF8">
              <w:rPr>
                <w:webHidden/>
              </w:rPr>
              <w:fldChar w:fldCharType="end"/>
            </w:r>
          </w:hyperlink>
        </w:p>
        <w:p w14:paraId="47D38AB5" w14:textId="1D27DBB2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6" w:history="1">
            <w:r w:rsidR="00477BF8" w:rsidRPr="001A6652">
              <w:rPr>
                <w:rStyle w:val="Hipercze"/>
              </w:rPr>
              <w:t>3.7.2.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Filtrowanie podstawowe listy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_Toc428952356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41</w:t>
            </w:r>
            <w:r w:rsidR="00477BF8">
              <w:rPr>
                <w:webHidden/>
              </w:rPr>
              <w:fldChar w:fldCharType="end"/>
            </w:r>
          </w:hyperlink>
        </w:p>
        <w:p w14:paraId="197D1E38" w14:textId="4A57F58A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7" w:history="1">
            <w:r w:rsidR="00477BF8" w:rsidRPr="001A6652">
              <w:rPr>
                <w:rStyle w:val="Hipercze"/>
              </w:rPr>
              <w:t>3.7.3.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Filtrowanie zaawansowane listy płatności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_Toc428952357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42</w:t>
            </w:r>
            <w:r w:rsidR="00477BF8">
              <w:rPr>
                <w:webHidden/>
              </w:rPr>
              <w:fldChar w:fldCharType="end"/>
            </w:r>
          </w:hyperlink>
        </w:p>
        <w:p w14:paraId="6FFD035D" w14:textId="0B979749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8" w:history="1">
            <w:r w:rsidR="00477BF8" w:rsidRPr="001A6652">
              <w:rPr>
                <w:rStyle w:val="Hipercze"/>
              </w:rPr>
              <w:t>3.7.4.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Wyświetlenie szczegółów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_Toc428952358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 w:rsidR="00477BF8">
              <w:rPr>
                <w:webHidden/>
              </w:rPr>
              <w:fldChar w:fldCharType="end"/>
            </w:r>
          </w:hyperlink>
        </w:p>
        <w:p w14:paraId="5876E964" w14:textId="7C948293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9" w:history="1">
            <w:r w:rsidR="00477BF8" w:rsidRPr="001A6652">
              <w:rPr>
                <w:rStyle w:val="Hipercze"/>
              </w:rPr>
              <w:t>3.7.5.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Złożenie reklamacji i pobranie listy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_Toc428952359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45</w:t>
            </w:r>
            <w:r w:rsidR="00477BF8">
              <w:rPr>
                <w:webHidden/>
              </w:rPr>
              <w:fldChar w:fldCharType="end"/>
            </w:r>
          </w:hyperlink>
        </w:p>
        <w:p w14:paraId="64E47CAA" w14:textId="5F4167CF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60" w:history="1">
            <w:r w:rsidR="00477BF8" w:rsidRPr="001A6652">
              <w:rPr>
                <w:rStyle w:val="Hipercze"/>
                <w:noProof/>
              </w:rPr>
              <w:t>3.8.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ePortmonetka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_Toc428952360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2C8F6FB5" w14:textId="04CEBA94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1" w:history="1">
            <w:r w:rsidR="00477BF8" w:rsidRPr="001A6652">
              <w:rPr>
                <w:rStyle w:val="Hipercze"/>
              </w:rPr>
              <w:t>3.8.1.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Korzystanie z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_Toc428952361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45</w:t>
            </w:r>
            <w:r w:rsidR="00477BF8">
              <w:rPr>
                <w:webHidden/>
              </w:rPr>
              <w:fldChar w:fldCharType="end"/>
            </w:r>
          </w:hyperlink>
        </w:p>
        <w:p w14:paraId="15BD4674" w14:textId="3439A4A0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2" w:history="1">
            <w:r w:rsidR="00477BF8" w:rsidRPr="001A6652">
              <w:rPr>
                <w:rStyle w:val="Hipercze"/>
              </w:rPr>
              <w:t>3.8.2.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Historia transakcji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_Toc428952362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 w:rsidR="00477BF8">
              <w:rPr>
                <w:webHidden/>
              </w:rPr>
              <w:fldChar w:fldCharType="end"/>
            </w:r>
          </w:hyperlink>
        </w:p>
        <w:p w14:paraId="19447F7F" w14:textId="63070A0F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3" w:history="1">
            <w:r w:rsidR="00477BF8" w:rsidRPr="001A6652">
              <w:rPr>
                <w:rStyle w:val="Hipercze"/>
              </w:rPr>
              <w:t>3.8.3.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Sortowanie listy Historii transakcji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_Toc428952363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 w:rsidR="00477BF8">
              <w:rPr>
                <w:webHidden/>
              </w:rPr>
              <w:fldChar w:fldCharType="end"/>
            </w:r>
          </w:hyperlink>
        </w:p>
        <w:p w14:paraId="73DBFD2E" w14:textId="6E78C542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4" w:history="1">
            <w:r w:rsidR="00477BF8" w:rsidRPr="001A6652">
              <w:rPr>
                <w:rStyle w:val="Hipercze"/>
              </w:rPr>
              <w:t>3.8.4.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Wyświetlenie szczegółów Historii transakcji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_Toc428952364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 w:rsidR="00477BF8">
              <w:rPr>
                <w:webHidden/>
              </w:rPr>
              <w:fldChar w:fldCharType="end"/>
            </w:r>
          </w:hyperlink>
        </w:p>
        <w:p w14:paraId="598CC9F1" w14:textId="48300D16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5" w:history="1">
            <w:r w:rsidR="00477BF8" w:rsidRPr="001A6652">
              <w:rPr>
                <w:rStyle w:val="Hipercze"/>
              </w:rPr>
              <w:t>3.8.5.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Doładowanie salda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_Toc428952365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 w:rsidR="00477BF8">
              <w:rPr>
                <w:webHidden/>
              </w:rPr>
              <w:fldChar w:fldCharType="end"/>
            </w:r>
          </w:hyperlink>
        </w:p>
        <w:p w14:paraId="092C02B0" w14:textId="47CBA4E3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66" w:history="1">
            <w:r w:rsidR="00477BF8" w:rsidRPr="001A6652">
              <w:rPr>
                <w:rStyle w:val="Hipercze"/>
                <w:noProof/>
              </w:rPr>
              <w:t>3.9.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Płatność w systemie e-PŁATNOŚCI – operator płatności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_Toc428952366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86FCF22" w14:textId="48C9BDFC" w:rsidR="00477BF8" w:rsidRDefault="00645279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67" w:history="1">
            <w:r w:rsidR="00477BF8" w:rsidRPr="001A6652">
              <w:rPr>
                <w:rStyle w:val="Hipercze"/>
                <w:noProof/>
              </w:rPr>
              <w:t>3.10.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Koszyk zleceń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_Toc428952367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46A4A34" w14:textId="1DA08602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8" w:history="1">
            <w:r w:rsidR="00477BF8" w:rsidRPr="001A6652">
              <w:rPr>
                <w:rStyle w:val="Hipercze"/>
              </w:rPr>
              <w:t>3.10.1.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Dodawanie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_Toc428952368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51</w:t>
            </w:r>
            <w:r w:rsidR="00477BF8">
              <w:rPr>
                <w:webHidden/>
              </w:rPr>
              <w:fldChar w:fldCharType="end"/>
            </w:r>
          </w:hyperlink>
        </w:p>
        <w:p w14:paraId="2CAD9AA9" w14:textId="1656A192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9" w:history="1">
            <w:r w:rsidR="00477BF8" w:rsidRPr="001A6652">
              <w:rPr>
                <w:rStyle w:val="Hipercze"/>
              </w:rPr>
              <w:t>3.10.2.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Wyświetlenie Koszyka zleceń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_Toc428952369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 w:rsidR="00477BF8">
              <w:rPr>
                <w:webHidden/>
              </w:rPr>
              <w:fldChar w:fldCharType="end"/>
            </w:r>
          </w:hyperlink>
        </w:p>
        <w:p w14:paraId="1B132348" w14:textId="1FC76DC3" w:rsidR="00477BF8" w:rsidRDefault="00645279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70" w:history="1">
            <w:r w:rsidR="00477BF8" w:rsidRPr="001A6652">
              <w:rPr>
                <w:rStyle w:val="Hipercze"/>
              </w:rPr>
              <w:t>3.10.3.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Opis funkcjonalności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_Toc428952370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 w:rsidR="00477BF8">
              <w:rPr>
                <w:webHidden/>
              </w:rPr>
              <w:fldChar w:fldCharType="end"/>
            </w:r>
          </w:hyperlink>
        </w:p>
        <w:p w14:paraId="483D4B7C" w14:textId="60B0D6AF" w:rsidR="00477BF8" w:rsidRDefault="00645279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2371" w:history="1">
            <w:r w:rsidR="00477BF8" w:rsidRPr="001A6652">
              <w:rPr>
                <w:rStyle w:val="Hipercze"/>
                <w:noProof/>
              </w:rPr>
              <w:t>4.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Spis rysunków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_Toc428952371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285B514" w14:textId="77777777" w:rsidR="00331F73" w:rsidRPr="00331F73" w:rsidRDefault="00842DF8" w:rsidP="006E693F">
          <w:r>
            <w:rPr>
              <w:b/>
              <w:bCs/>
            </w:rPr>
            <w:fldChar w:fldCharType="end"/>
          </w:r>
        </w:p>
      </w:sdtContent>
    </w:sdt>
    <w:p w14:paraId="0E80A2BA" w14:textId="77777777" w:rsidR="00815BED" w:rsidRDefault="00241BB9" w:rsidP="0011523E">
      <w:pPr>
        <w:pStyle w:val="Nagwek1"/>
      </w:pPr>
      <w:bookmarkStart w:id="11" w:name="_Toc418067000"/>
      <w:bookmarkStart w:id="12" w:name="_Toc418067401"/>
      <w:bookmarkStart w:id="13" w:name="_Toc418072115"/>
      <w:bookmarkStart w:id="14" w:name="_Toc418072749"/>
      <w:bookmarkStart w:id="15" w:name="_Toc418072824"/>
      <w:bookmarkStart w:id="16" w:name="_Toc418591438"/>
      <w:bookmarkStart w:id="17" w:name="_Toc418592138"/>
      <w:bookmarkStart w:id="18" w:name="_Toc418664593"/>
      <w:bookmarkStart w:id="19" w:name="_Toc428952333"/>
      <w:bookmarkEnd w:id="10"/>
      <w:bookmarkEnd w:id="9"/>
      <w:r w:rsidRPr="001B4DD9">
        <w:lastRenderedPageBreak/>
        <w:t>Wstęp</w:t>
      </w:r>
      <w:bookmarkEnd w:id="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 w14:paraId="77EF60C1" w14:textId="77777777" w:rsidR="00815BED" w:rsidRPr="0076393A" w:rsidRDefault="00241BB9" w:rsidP="00815BED">
      <w:pPr>
        <w:pStyle w:val="Nagwek2"/>
      </w:pPr>
      <w:bookmarkStart w:id="20" w:name="scroll-bookmark-2"/>
      <w:bookmarkStart w:id="21" w:name="_Toc418067402"/>
      <w:bookmarkStart w:id="22" w:name="_Toc418072116"/>
      <w:bookmarkStart w:id="23" w:name="_Toc418072750"/>
      <w:bookmarkStart w:id="24" w:name="_Toc418072825"/>
      <w:bookmarkStart w:id="25" w:name="_Toc418592139"/>
      <w:bookmarkStart w:id="26" w:name="_Toc418664596"/>
      <w:bookmarkStart w:id="27" w:name="_Toc428952334"/>
      <w:r w:rsidRPr="001B4DD9">
        <w:t>Cel i przeznaczenie dokumentu</w:t>
      </w:r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355FCC3E" w14:textId="77777777" w:rsidR="00815BED" w:rsidRPr="001B4DD9" w:rsidRDefault="00815BED" w:rsidP="00AB0BBD">
      <w:r w:rsidRPr="001B4DD9">
        <w:t>Celem dokumentu jest przedstawienie zasad korzystania z systemu e</w:t>
      </w:r>
      <w:r w:rsidR="00797AA0">
        <w:t>-</w:t>
      </w:r>
      <w:r w:rsidRPr="001B4DD9">
        <w:t>Płatności. Dokument przeznaczony jest dla użytkowników</w:t>
      </w:r>
      <w:r w:rsidR="0009441D">
        <w:t>–</w:t>
      </w:r>
      <w:r w:rsidRPr="001B4DD9">
        <w:t xml:space="preserve">klientów zalogowanych </w:t>
      </w:r>
      <w:r w:rsidRPr="001B4DD9">
        <w:br/>
        <w:t xml:space="preserve">i niezalogowanych korzystających z tego systemu. </w:t>
      </w:r>
    </w:p>
    <w:p w14:paraId="372B3161" w14:textId="77777777" w:rsidR="00815BED" w:rsidRPr="0076393A" w:rsidRDefault="00241BB9" w:rsidP="00815BED">
      <w:pPr>
        <w:pStyle w:val="Nagwek2"/>
      </w:pPr>
      <w:bookmarkStart w:id="28" w:name="scroll-bookmark-3"/>
      <w:bookmarkStart w:id="29" w:name="_Toc418067403"/>
      <w:bookmarkStart w:id="30" w:name="_Toc418072117"/>
      <w:bookmarkStart w:id="31" w:name="_Toc418072751"/>
      <w:bookmarkStart w:id="32" w:name="_Toc418072826"/>
      <w:bookmarkStart w:id="33" w:name="_Toc418592140"/>
      <w:bookmarkStart w:id="34" w:name="_Toc418664597"/>
      <w:bookmarkStart w:id="35" w:name="_Toc428952335"/>
      <w:r w:rsidRPr="0076393A">
        <w:t>Zawartość dokumentu</w:t>
      </w:r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 w14:paraId="0F121B53" w14:textId="77777777" w:rsidR="00815BED" w:rsidRPr="001B4DD9" w:rsidRDefault="00815BED" w:rsidP="00AB0BBD">
      <w:r w:rsidRPr="001B4DD9">
        <w:t>Dokument zawiera instrukcję korzystania z oprogramowania e</w:t>
      </w:r>
      <w:r w:rsidR="00797AA0">
        <w:t>-</w:t>
      </w:r>
      <w:r w:rsidRPr="001B4DD9">
        <w:t>Płatności, w tym realizacji płatności.</w:t>
      </w:r>
    </w:p>
    <w:p w14:paraId="44AF04C3" w14:textId="77777777" w:rsidR="00815BED" w:rsidRPr="00DE63AC" w:rsidRDefault="00241BB9" w:rsidP="00DE63AC">
      <w:pPr>
        <w:pStyle w:val="Nagwek2"/>
      </w:pPr>
      <w:bookmarkStart w:id="36" w:name="scroll-bookmark-5"/>
      <w:bookmarkStart w:id="37" w:name="_Toc418067405"/>
      <w:bookmarkStart w:id="38" w:name="_Toc418072119"/>
      <w:bookmarkStart w:id="39" w:name="_Toc418072753"/>
      <w:bookmarkStart w:id="40" w:name="_Toc418072828"/>
      <w:bookmarkStart w:id="41" w:name="_Toc418592142"/>
      <w:bookmarkStart w:id="42" w:name="_Toc418664599"/>
      <w:bookmarkStart w:id="43" w:name="_Toc428952336"/>
      <w:r w:rsidRPr="00DE63AC">
        <w:t>Zastosowane skróty i pojęcia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3138"/>
        <w:gridCol w:w="5994"/>
      </w:tblGrid>
      <w:tr w:rsidR="002517A3" w:rsidRPr="00C3331A" w14:paraId="7FFC91D0" w14:textId="77777777" w:rsidTr="00CB65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9567CDE" w14:textId="77777777" w:rsidR="002517A3" w:rsidRPr="00C3331A" w:rsidRDefault="002517A3" w:rsidP="00331F73">
            <w:pPr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Nazwa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60103D3" w14:textId="77777777" w:rsidR="002517A3" w:rsidRPr="00C3331A" w:rsidRDefault="002517A3" w:rsidP="00331F73">
            <w:pPr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Objaśnienie</w:t>
            </w:r>
          </w:p>
        </w:tc>
      </w:tr>
      <w:tr w:rsidR="002517A3" w:rsidRPr="00C3331A" w14:paraId="39510F38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772C270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System merytoryczny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89A0F7E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Systemy informatyczne funkcjonujące w ramach resortu</w:t>
            </w:r>
          </w:p>
        </w:tc>
      </w:tr>
      <w:tr w:rsidR="002517A3" w:rsidRPr="00C3331A" w14:paraId="42AD87DC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5C1A4E4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Elektroniczna portmonetka (</w:t>
            </w:r>
            <w:proofErr w:type="spellStart"/>
            <w:r w:rsidRPr="00221827">
              <w:rPr>
                <w:rFonts w:cs="Arial"/>
                <w:sz w:val="20"/>
                <w:szCs w:val="20"/>
              </w:rPr>
              <w:t>ePortmonetka</w:t>
            </w:r>
            <w:proofErr w:type="spellEnd"/>
            <w:r w:rsidRPr="00221827">
              <w:rPr>
                <w:rFonts w:cs="Arial"/>
                <w:sz w:val="20"/>
                <w:szCs w:val="20"/>
              </w:rPr>
              <w:t>)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0DFBEF5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Funkcja systemu e-Płatności polegająca na dokonywaniu zakupów (znaków opłaty sądowej) z przedpłaconego konta użytkownika</w:t>
            </w:r>
          </w:p>
        </w:tc>
      </w:tr>
      <w:tr w:rsidR="002517A3" w:rsidRPr="00C3331A" w14:paraId="21D34545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641C802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Operator Płatności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4A2BA55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Każda zewnętrzna instytucja obsługująca płatności elektroniczne na podstawie obowiązujących przepisów prawa, z którą Zamawiający nawiąże współpracę</w:t>
            </w:r>
          </w:p>
        </w:tc>
      </w:tr>
      <w:tr w:rsidR="002517A3" w:rsidRPr="00C3331A" w14:paraId="0F582474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1151B3E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e-Usługa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1C2F5AF" w14:textId="77777777" w:rsidR="002517A3" w:rsidRPr="00221827" w:rsidRDefault="002517A3" w:rsidP="00CB654E">
            <w:pPr>
              <w:tabs>
                <w:tab w:val="left" w:pos="3165"/>
              </w:tabs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Usługa udostępniana drogą elektroniczną, wspierana przez systemy merytoryczne</w:t>
            </w:r>
          </w:p>
        </w:tc>
      </w:tr>
      <w:tr w:rsidR="002517A3" w:rsidRPr="00C3331A" w14:paraId="00017D11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37B1C81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proofErr w:type="spellStart"/>
            <w:r w:rsidRPr="00221827">
              <w:rPr>
                <w:rFonts w:cs="Arial"/>
                <w:sz w:val="20"/>
                <w:szCs w:val="20"/>
              </w:rPr>
              <w:t>ePUAP</w:t>
            </w:r>
            <w:proofErr w:type="spellEnd"/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5015AB3" w14:textId="77777777" w:rsidR="002517A3" w:rsidRPr="00221827" w:rsidRDefault="002517A3" w:rsidP="00CB654E">
            <w:pPr>
              <w:tabs>
                <w:tab w:val="left" w:pos="3165"/>
              </w:tabs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Elektroniczna Platforma Usług Administracji Publicznej – http://epuap.gov.pl</w:t>
            </w:r>
          </w:p>
        </w:tc>
      </w:tr>
      <w:tr w:rsidR="002517A3" w:rsidRPr="00C3331A" w14:paraId="326DD584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427A833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CAPTCHA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06CA11F" w14:textId="77777777" w:rsidR="002517A3" w:rsidRPr="00221827" w:rsidRDefault="002517A3" w:rsidP="00CB654E">
            <w:pPr>
              <w:tabs>
                <w:tab w:val="left" w:pos="3165"/>
              </w:tabs>
              <w:ind w:firstLine="0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Rodzaj techniki stosowanej jako zabezpieczenie na stronach www, celem której jest dopuszczenie do przesłania danych tylko wypełnionych przez człowieka</w:t>
            </w:r>
          </w:p>
        </w:tc>
      </w:tr>
    </w:tbl>
    <w:p w14:paraId="3AA4E5B8" w14:textId="77777777" w:rsidR="00413261" w:rsidRPr="001B4DD9" w:rsidRDefault="00413261" w:rsidP="00BE45D6">
      <w:pPr>
        <w:pStyle w:val="Legenda"/>
        <w:ind w:firstLine="0"/>
        <w:rPr>
          <w:rFonts w:asciiTheme="minorHAnsi" w:hAnsiTheme="minorHAnsi" w:cs="Arial"/>
        </w:rPr>
      </w:pPr>
    </w:p>
    <w:p w14:paraId="630DA998" w14:textId="77777777" w:rsidR="00BB7A5B" w:rsidRPr="0076393A" w:rsidRDefault="00C46C55" w:rsidP="00A37184">
      <w:pPr>
        <w:pStyle w:val="Nagwek1"/>
      </w:pPr>
      <w:bookmarkStart w:id="44" w:name="_Toc418072120"/>
      <w:bookmarkStart w:id="45" w:name="_Toc418072754"/>
      <w:bookmarkStart w:id="46" w:name="_Toc418072829"/>
      <w:bookmarkStart w:id="47" w:name="scroll-bookmark-6"/>
      <w:bookmarkStart w:id="48" w:name="_Toc418067406"/>
      <w:bookmarkStart w:id="49" w:name="_Toc418592143"/>
      <w:bookmarkStart w:id="50" w:name="_Toc418664600"/>
      <w:r>
        <w:lastRenderedPageBreak/>
        <w:t xml:space="preserve"> </w:t>
      </w:r>
      <w:bookmarkStart w:id="51" w:name="_Toc428952337"/>
      <w:r w:rsidR="007F6DB5" w:rsidRPr="00A37184">
        <w:t>Podstawowe</w:t>
      </w:r>
      <w:r w:rsidR="007F6DB5" w:rsidRPr="001B4DD9">
        <w:t xml:space="preserve"> funkcje </w:t>
      </w:r>
      <w:r w:rsidR="007F6DB5" w:rsidRPr="0076393A">
        <w:t>oprogramowania</w:t>
      </w:r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14:paraId="1E301FB0" w14:textId="77777777" w:rsidR="00CB654E" w:rsidRPr="00C3331A" w:rsidRDefault="00CB654E" w:rsidP="00CB654E">
      <w:bookmarkStart w:id="52" w:name="_Toc418072121"/>
      <w:bookmarkStart w:id="53" w:name="_Toc418072755"/>
      <w:bookmarkStart w:id="54" w:name="_Toc418072830"/>
      <w:bookmarkStart w:id="55" w:name="_Toc418592144"/>
      <w:bookmarkStart w:id="56" w:name="_Toc418067407"/>
      <w:r w:rsidRPr="00C3331A">
        <w:t>System e-Płatności umożliwia elektroniczną realizację płatności za usługi realizowane przez Ministerstwo Sprawiedliwości, wpłacanie należności sądowych oraz zapłatę za zakup znaków opłaty sądowej. Rozwiązanie umożliwia współpracę z systemami zewnętrznymi operatorów płatności, prowadzenie zakupów zarówno za pomocą płatności elektronicznej, jak i w kasach sądów, a także automatycznie księgować i rozliczać transakcje.</w:t>
      </w:r>
    </w:p>
    <w:p w14:paraId="373C52E4" w14:textId="77777777" w:rsidR="00CB654E" w:rsidRPr="00C3331A" w:rsidRDefault="00CB654E" w:rsidP="00CB654E">
      <w:pPr>
        <w:ind w:firstLine="0"/>
        <w:rPr>
          <w:rFonts w:cs="Arial"/>
        </w:rPr>
      </w:pPr>
      <w:r w:rsidRPr="00C3331A">
        <w:rPr>
          <w:rFonts w:cs="Arial"/>
        </w:rPr>
        <w:t>Najważniejsze funkcje realizowane przez aplikację e</w:t>
      </w:r>
      <w:r w:rsidR="0009441D">
        <w:rPr>
          <w:rFonts w:cs="Arial"/>
        </w:rPr>
        <w:t>-</w:t>
      </w:r>
      <w:r w:rsidRPr="00C3331A">
        <w:rPr>
          <w:rFonts w:cs="Arial"/>
        </w:rPr>
        <w:t>Płatności:</w:t>
      </w:r>
    </w:p>
    <w:p w14:paraId="2044D843" w14:textId="77777777" w:rsidR="00CB654E" w:rsidRPr="00CB654E" w:rsidRDefault="00CB654E" w:rsidP="00CB654E">
      <w:pPr>
        <w:pStyle w:val="Akapitzlist"/>
      </w:pPr>
      <w:r w:rsidRPr="00CB654E">
        <w:t>Realizacja zapłaty wstępnej do sprawy,</w:t>
      </w:r>
    </w:p>
    <w:p w14:paraId="0C29373E" w14:textId="77777777" w:rsidR="00CB654E" w:rsidRPr="00CB654E" w:rsidRDefault="00CB654E" w:rsidP="00CB654E">
      <w:pPr>
        <w:pStyle w:val="Akapitzlist"/>
      </w:pPr>
      <w:r w:rsidRPr="00CB654E">
        <w:t>Realizację zapłaty do sprawy,</w:t>
      </w:r>
    </w:p>
    <w:p w14:paraId="24390224" w14:textId="77777777" w:rsidR="00CB654E" w:rsidRPr="00CB654E" w:rsidRDefault="00CB654E" w:rsidP="00CB654E">
      <w:pPr>
        <w:pStyle w:val="Akapitzlist"/>
      </w:pPr>
      <w:r w:rsidRPr="00CB654E">
        <w:t>Realizację zapłaty za e-Usługę,</w:t>
      </w:r>
    </w:p>
    <w:p w14:paraId="3A13F6E5" w14:textId="77777777" w:rsidR="00CB654E" w:rsidRPr="00CB654E" w:rsidRDefault="00CB654E" w:rsidP="00CB654E">
      <w:pPr>
        <w:pStyle w:val="Akapitzlist"/>
      </w:pPr>
      <w:r w:rsidRPr="00CB654E">
        <w:t>Obsługa obiegu znaków opłaty sądowej.</w:t>
      </w:r>
    </w:p>
    <w:p w14:paraId="2AF38489" w14:textId="77777777" w:rsidR="00BB7A5B" w:rsidRPr="00DE63AC" w:rsidRDefault="00BB7A5B" w:rsidP="00DE63AC">
      <w:pPr>
        <w:pStyle w:val="Nagwek1"/>
      </w:pPr>
      <w:bookmarkStart w:id="57" w:name="_Toc418664601"/>
      <w:bookmarkStart w:id="58" w:name="_Toc428952338"/>
      <w:r w:rsidRPr="00DE63AC">
        <w:lastRenderedPageBreak/>
        <w:t>Ogólne zasady korzystania z portalu</w:t>
      </w:r>
      <w:bookmarkEnd w:id="52"/>
      <w:bookmarkEnd w:id="53"/>
      <w:bookmarkEnd w:id="54"/>
      <w:bookmarkEnd w:id="55"/>
      <w:bookmarkEnd w:id="57"/>
      <w:bookmarkEnd w:id="58"/>
    </w:p>
    <w:p w14:paraId="5B305156" w14:textId="77777777" w:rsidR="00BB7A5B" w:rsidRPr="00DE63AC" w:rsidRDefault="00BB7A5B" w:rsidP="00DE63AC">
      <w:pPr>
        <w:pStyle w:val="Nagwek2"/>
      </w:pPr>
      <w:bookmarkStart w:id="59" w:name="_Toc418072122"/>
      <w:bookmarkStart w:id="60" w:name="_Toc418072756"/>
      <w:bookmarkStart w:id="61" w:name="_Toc418072831"/>
      <w:bookmarkStart w:id="62" w:name="_Toc418592145"/>
      <w:bookmarkStart w:id="63" w:name="_Toc418664602"/>
      <w:bookmarkStart w:id="64" w:name="_Toc428952339"/>
      <w:r w:rsidRPr="00DE63AC">
        <w:t>Strona główna</w:t>
      </w:r>
      <w:bookmarkEnd w:id="59"/>
      <w:bookmarkEnd w:id="60"/>
      <w:bookmarkEnd w:id="61"/>
      <w:bookmarkEnd w:id="62"/>
      <w:bookmarkEnd w:id="63"/>
      <w:bookmarkEnd w:id="64"/>
    </w:p>
    <w:bookmarkEnd w:id="56"/>
    <w:p w14:paraId="67AD3AB7" w14:textId="77777777" w:rsidR="009C171F" w:rsidRPr="001B4DD9" w:rsidRDefault="00AB5E92" w:rsidP="0011523E">
      <w:r w:rsidRPr="001B4DD9">
        <w:t>Strona główna użytkownika posiada następujące funkcjonalności dla wszystkich użytkowników:</w:t>
      </w:r>
      <w:r w:rsidR="009C171F" w:rsidRPr="001B4DD9">
        <w:t xml:space="preserve"> </w:t>
      </w:r>
    </w:p>
    <w:p w14:paraId="7BB25C96" w14:textId="77777777" w:rsidR="00304B83" w:rsidRPr="001B4DD9" w:rsidRDefault="00AB5E92" w:rsidP="0076393A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Zmiana kontrastu 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zmiana domyślnej wersji strony na wersję kontrastową, następuje po wybraniu przycisku „Wersja kontrastowa” (patrz 1, rysunek 1),</w:t>
      </w:r>
    </w:p>
    <w:p w14:paraId="0496EC18" w14:textId="77777777" w:rsidR="00AB5E92" w:rsidRPr="001B4DD9" w:rsidRDefault="00AB5E92" w:rsidP="0076393A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rPr>
          <w:rFonts w:asciiTheme="minorHAnsi" w:hAnsiTheme="minorHAnsi"/>
        </w:rPr>
      </w:pPr>
      <w:r w:rsidRPr="001B4DD9">
        <w:rPr>
          <w:rFonts w:asciiTheme="minorHAnsi" w:hAnsiTheme="minorHAnsi"/>
        </w:rPr>
        <w:t>Zmiana czcionki – wybranie przycisku „</w:t>
      </w:r>
      <w:r w:rsidRPr="001B4DD9">
        <w:rPr>
          <w:rFonts w:asciiTheme="minorHAnsi" w:hAnsiTheme="minorHAnsi"/>
          <w:b/>
        </w:rPr>
        <w:t>A</w:t>
      </w:r>
      <w:r w:rsidRPr="001B4DD9">
        <w:rPr>
          <w:rFonts w:asciiTheme="minorHAnsi" w:hAnsiTheme="minorHAnsi"/>
          <w:b/>
          <w:sz w:val="32"/>
        </w:rPr>
        <w:t>A</w:t>
      </w:r>
      <w:r w:rsidRPr="001B4DD9">
        <w:rPr>
          <w:rFonts w:asciiTheme="minorHAnsi" w:hAnsiTheme="minorHAnsi"/>
        </w:rPr>
        <w:t>” (patrz 2, rysunek 1),</w:t>
      </w:r>
    </w:p>
    <w:p w14:paraId="2CEC031A" w14:textId="77777777" w:rsidR="00AB5E92" w:rsidRPr="001B4DD9" w:rsidRDefault="00AB5E92" w:rsidP="0076393A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pomocą (patrz 3, rysunek 1),</w:t>
      </w:r>
    </w:p>
    <w:p w14:paraId="753FC0A1" w14:textId="77777777" w:rsidR="00AB5E92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danymi kontaktowymi (patrz 4, rysunek 1),</w:t>
      </w:r>
    </w:p>
    <w:p w14:paraId="29CDC591" w14:textId="77777777" w:rsidR="00AB5E92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Zmiana języka 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wybranie języka polskiego „PL” lub angielskiego „EN” (patrz 5, rysunek 1),</w:t>
      </w:r>
    </w:p>
    <w:p w14:paraId="562126DD" w14:textId="77777777" w:rsidR="00D67B5B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mapy strony (patrz 1, rysunek 2),</w:t>
      </w:r>
    </w:p>
    <w:p w14:paraId="50DCC84C" w14:textId="77777777" w:rsidR="00304B83" w:rsidRPr="001B4DD9" w:rsidRDefault="00D67B5B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 </w:t>
      </w:r>
      <w:r w:rsidR="00AB5E92" w:rsidRPr="001B4DD9">
        <w:rPr>
          <w:rFonts w:asciiTheme="minorHAnsi" w:hAnsiTheme="minorHAnsi"/>
        </w:rPr>
        <w:t>Wyświetlenie instrukcji obsługi (patrz 2, rysunek 2),</w:t>
      </w:r>
    </w:p>
    <w:p w14:paraId="40FCE78C" w14:textId="77777777" w:rsidR="00304B83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regulaminu (patrz 3, rysunek 2),</w:t>
      </w:r>
    </w:p>
    <w:p w14:paraId="414BBAD4" w14:textId="77777777" w:rsidR="00304B83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danymi kontaktowymi (patrz 4, rysunek 2),</w:t>
      </w:r>
    </w:p>
    <w:p w14:paraId="114B301C" w14:textId="77777777" w:rsidR="00304B83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danymi polityki prywatności (patrz 5, rysunek 2),</w:t>
      </w:r>
    </w:p>
    <w:p w14:paraId="0C815487" w14:textId="77777777" w:rsidR="00C32DF1" w:rsidRDefault="00AB5E92" w:rsidP="00D67B5B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deklaracji dostępności (patrz 6, rysunek 2)</w:t>
      </w:r>
    </w:p>
    <w:p w14:paraId="589474EA" w14:textId="77777777" w:rsidR="00FA7AE0" w:rsidRPr="002C3C46" w:rsidRDefault="00723A55" w:rsidP="00F6770C">
      <w:pPr>
        <w:pStyle w:val="rysunek"/>
      </w:pPr>
      <w:r>
        <w:drawing>
          <wp:inline distT="0" distB="0" distL="0" distR="0" wp14:anchorId="55DA5BE3" wp14:editId="3503E85C">
            <wp:extent cx="5760720" cy="788670"/>
            <wp:effectExtent l="0" t="0" r="0" b="0"/>
            <wp:docPr id="257" name="Obraz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pasek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625D9" w14:textId="77777777" w:rsidR="00E60202" w:rsidRPr="00FA7AE0" w:rsidRDefault="00FA7AE0" w:rsidP="00F6770C">
      <w:pPr>
        <w:pStyle w:val="StylLegendaTekstpodstawowyCalibriWyrwnanydorodka"/>
        <w:rPr>
          <w:rFonts w:cs="Arial"/>
        </w:rPr>
      </w:pPr>
      <w:bookmarkStart w:id="65" w:name="_Toc418579384"/>
      <w:bookmarkStart w:id="66" w:name="_Toc418763204"/>
      <w:r w:rsidRPr="000D1345">
        <w:t xml:space="preserve">Rysunek </w:t>
      </w:r>
      <w:fldSimple w:instr=" SEQ Rysunek \* ARABIC ">
        <w:r w:rsidR="003E11E8">
          <w:rPr>
            <w:noProof/>
          </w:rPr>
          <w:t>1</w:t>
        </w:r>
      </w:fldSimple>
      <w:r w:rsidRPr="000D1345">
        <w:t>. Pasek narzędzi</w:t>
      </w:r>
      <w:bookmarkEnd w:id="65"/>
      <w:bookmarkEnd w:id="66"/>
    </w:p>
    <w:p w14:paraId="4DF6E4CD" w14:textId="77777777" w:rsidR="00AB5E92" w:rsidRPr="001B4DD9" w:rsidRDefault="002C3C46" w:rsidP="00F6770C">
      <w:pPr>
        <w:pStyle w:val="rysunek"/>
      </w:pPr>
      <w:r>
        <w:drawing>
          <wp:inline distT="0" distB="0" distL="0" distR="0" wp14:anchorId="71F5E38A" wp14:editId="01272856">
            <wp:extent cx="5760720" cy="497205"/>
            <wp:effectExtent l="19050" t="19050" r="11430" b="17145"/>
            <wp:docPr id="258" name="Obraz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pasek-dol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B466B0" w14:textId="77777777" w:rsidR="00AB5E92" w:rsidRPr="001B4DD9" w:rsidRDefault="00AB5E92" w:rsidP="00F6770C">
      <w:pPr>
        <w:pStyle w:val="StylLegendaTekstpodstawowyCalibriWyrwnanydorodka"/>
      </w:pPr>
      <w:bookmarkStart w:id="67" w:name="_Toc418080257"/>
      <w:bookmarkStart w:id="68" w:name="_Toc418579385"/>
      <w:bookmarkStart w:id="69" w:name="_Toc418763205"/>
      <w:r w:rsidRPr="001B4DD9">
        <w:t xml:space="preserve">Rysunek </w:t>
      </w:r>
      <w:fldSimple w:instr=" SEQ Rysunek \* ARABIC ">
        <w:r w:rsidR="003E11E8">
          <w:rPr>
            <w:noProof/>
          </w:rPr>
          <w:t>2</w:t>
        </w:r>
      </w:fldSimple>
      <w:r w:rsidR="002E2BD8" w:rsidRPr="001B4DD9">
        <w:t>.</w:t>
      </w:r>
      <w:r w:rsidRPr="001B4DD9">
        <w:t xml:space="preserve"> Dolny pasek narzędzi</w:t>
      </w:r>
      <w:bookmarkEnd w:id="67"/>
      <w:bookmarkEnd w:id="68"/>
      <w:bookmarkEnd w:id="69"/>
    </w:p>
    <w:p w14:paraId="0AD43C17" w14:textId="77777777" w:rsidR="00AB5E92" w:rsidRPr="001B4DD9" w:rsidRDefault="00AB5E92" w:rsidP="006E02F2">
      <w:pPr>
        <w:ind w:firstLine="357"/>
      </w:pPr>
      <w:r w:rsidRPr="001B4DD9">
        <w:t>Przyciski dostępne na  stronie głównej dla użytkownika niezalogowanego:</w:t>
      </w:r>
    </w:p>
    <w:p w14:paraId="0B120325" w14:textId="77777777" w:rsidR="00AB5E92" w:rsidRPr="001B4DD9" w:rsidRDefault="00AB5E92" w:rsidP="00470CE4">
      <w:pPr>
        <w:pStyle w:val="Akapitzlist"/>
      </w:pPr>
      <w:r w:rsidRPr="001B4DD9">
        <w:t>Znaki opłaty sądowej (patrz 1, rysunek 3),</w:t>
      </w:r>
    </w:p>
    <w:p w14:paraId="4D0F4C2D" w14:textId="77777777" w:rsidR="00AB5E92" w:rsidRPr="001B4DD9" w:rsidRDefault="00AB5E92" w:rsidP="00470CE4">
      <w:pPr>
        <w:pStyle w:val="Akapitzlist"/>
      </w:pPr>
      <w:r w:rsidRPr="001B4DD9">
        <w:t>Zapłata wstępna do sprawy (patrz 2, rysunek 3),</w:t>
      </w:r>
    </w:p>
    <w:p w14:paraId="5EEA3ADB" w14:textId="77777777" w:rsidR="00AB5E92" w:rsidRPr="001B4DD9" w:rsidRDefault="00AB5E92" w:rsidP="00470CE4">
      <w:pPr>
        <w:pStyle w:val="Akapitzlist"/>
      </w:pPr>
      <w:r w:rsidRPr="001B4DD9">
        <w:t>Zapłata do sprawy (patrz 3, rysunek 3),</w:t>
      </w:r>
    </w:p>
    <w:p w14:paraId="5AE0BB99" w14:textId="77777777" w:rsidR="00AB5E92" w:rsidRPr="001B4DD9" w:rsidRDefault="00AB5E92" w:rsidP="00470CE4">
      <w:pPr>
        <w:pStyle w:val="Akapitzlist"/>
      </w:pPr>
      <w:proofErr w:type="spellStart"/>
      <w:r w:rsidRPr="001B4DD9">
        <w:t>ePormonetka</w:t>
      </w:r>
      <w:proofErr w:type="spellEnd"/>
      <w:r w:rsidRPr="001B4DD9">
        <w:t xml:space="preserve"> (patrz 4, rysunek 3),</w:t>
      </w:r>
      <w:r w:rsidRPr="001B4DD9">
        <w:rPr>
          <w:noProof/>
        </w:rPr>
        <w:t xml:space="preserve"> </w:t>
      </w:r>
    </w:p>
    <w:p w14:paraId="7A89C6D4" w14:textId="77777777" w:rsidR="00AB5E92" w:rsidRPr="001B4DD9" w:rsidRDefault="00AB5E92" w:rsidP="00470CE4">
      <w:pPr>
        <w:pStyle w:val="Akapitzlist"/>
      </w:pPr>
      <w:r w:rsidRPr="001B4DD9">
        <w:t>Zaloguj (patrz</w:t>
      </w:r>
      <w:r w:rsidR="00E60202">
        <w:t xml:space="preserve"> 5</w:t>
      </w:r>
      <w:r w:rsidRPr="001B4DD9">
        <w:t>, rysunek 3),</w:t>
      </w:r>
    </w:p>
    <w:p w14:paraId="129DA296" w14:textId="77777777" w:rsidR="00AB5E92" w:rsidRPr="001B4DD9" w:rsidRDefault="00AB5E92" w:rsidP="00470CE4">
      <w:pPr>
        <w:pStyle w:val="Akapitzlist"/>
      </w:pPr>
      <w:r w:rsidRPr="001B4DD9">
        <w:t>Rejestracja (patrz 6, rysunek 3).</w:t>
      </w:r>
    </w:p>
    <w:p w14:paraId="447319CD" w14:textId="77777777" w:rsidR="00AB5E92" w:rsidRPr="001B4DD9" w:rsidRDefault="006F473F" w:rsidP="00F6770C">
      <w:pPr>
        <w:pStyle w:val="rysunek"/>
      </w:pPr>
      <w:r>
        <w:lastRenderedPageBreak/>
        <w:drawing>
          <wp:inline distT="0" distB="0" distL="0" distR="0" wp14:anchorId="564320D1" wp14:editId="684EC6E5">
            <wp:extent cx="5760720" cy="4809490"/>
            <wp:effectExtent l="19050" t="19050" r="11430" b="10160"/>
            <wp:docPr id="259" name="Obraz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glowna-niezal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094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B1A7FD" w14:textId="77777777" w:rsidR="00AB5E92" w:rsidRPr="001B4DD9" w:rsidRDefault="00AB5E92" w:rsidP="00F6770C">
      <w:pPr>
        <w:pStyle w:val="StylLegendaTekstpodstawowyCalibriWyrwnanydorodka"/>
      </w:pPr>
      <w:bookmarkStart w:id="70" w:name="_Toc418080258"/>
      <w:bookmarkStart w:id="71" w:name="_Toc418579386"/>
      <w:bookmarkStart w:id="72" w:name="_Toc418763206"/>
      <w:r w:rsidRPr="001B4DD9">
        <w:t xml:space="preserve">Rysunek </w:t>
      </w:r>
      <w:fldSimple w:instr=" SEQ Rysunek \* ARABIC ">
        <w:r w:rsidR="003E11E8">
          <w:rPr>
            <w:noProof/>
          </w:rPr>
          <w:t>3</w:t>
        </w:r>
      </w:fldSimple>
      <w:r w:rsidR="003E11E8">
        <w:t>.</w:t>
      </w:r>
      <w:r w:rsidRPr="001B4DD9">
        <w:t xml:space="preserve"> Przyciski użytkownika </w:t>
      </w:r>
      <w:r w:rsidRPr="00F6770C">
        <w:t>niezalogowanego</w:t>
      </w:r>
      <w:bookmarkEnd w:id="70"/>
      <w:bookmarkEnd w:id="71"/>
      <w:bookmarkEnd w:id="72"/>
    </w:p>
    <w:p w14:paraId="50865892" w14:textId="77777777" w:rsidR="00AB5E92" w:rsidRPr="001B4DD9" w:rsidRDefault="00AB5E92" w:rsidP="006E02F2">
      <w:pPr>
        <w:ind w:firstLine="357"/>
      </w:pPr>
      <w:r w:rsidRPr="001B4DD9">
        <w:t>Przyciski dostępne na  stronie głównej dla użytkownika zalogowanego:</w:t>
      </w:r>
    </w:p>
    <w:p w14:paraId="4D00B3B4" w14:textId="77777777" w:rsidR="00AB5E92" w:rsidRPr="001B4DD9" w:rsidRDefault="00AB5E92" w:rsidP="006E02F2">
      <w:pPr>
        <w:pStyle w:val="Akapitzlist"/>
      </w:pPr>
      <w:r w:rsidRPr="001B4DD9">
        <w:t>Historia transakcji (patrz 1, rysunek 4),</w:t>
      </w:r>
    </w:p>
    <w:p w14:paraId="2EFAD1FD" w14:textId="77777777" w:rsidR="00AB5E92" w:rsidRPr="001B4DD9" w:rsidRDefault="00AB5E92" w:rsidP="006E02F2">
      <w:pPr>
        <w:pStyle w:val="Akapitzlist"/>
      </w:pPr>
      <w:r w:rsidRPr="001B4DD9">
        <w:t>Znaki opłaty sądowej (patrz 2, rysunek 4),</w:t>
      </w:r>
    </w:p>
    <w:p w14:paraId="6756A954" w14:textId="77777777" w:rsidR="00AB5E92" w:rsidRPr="001B4DD9" w:rsidRDefault="00AB5E92" w:rsidP="006E02F2">
      <w:pPr>
        <w:pStyle w:val="Akapitzlist"/>
      </w:pPr>
      <w:r w:rsidRPr="001B4DD9">
        <w:t>Zapłata wstępna do sprawy (patrz 3, rysunek 4),</w:t>
      </w:r>
    </w:p>
    <w:p w14:paraId="02AAF43B" w14:textId="77777777" w:rsidR="00AB5E92" w:rsidRPr="001B4DD9" w:rsidRDefault="00AB5E92" w:rsidP="006E02F2">
      <w:pPr>
        <w:pStyle w:val="Akapitzlist"/>
      </w:pPr>
      <w:r w:rsidRPr="001B4DD9">
        <w:t>Zapłata do sprawy (patrz 4, rysunek 4),</w:t>
      </w:r>
    </w:p>
    <w:p w14:paraId="73682072" w14:textId="77777777" w:rsidR="00AB5E92" w:rsidRPr="001B4DD9" w:rsidRDefault="00AB5E92" w:rsidP="006E02F2">
      <w:pPr>
        <w:pStyle w:val="Akapitzlist"/>
      </w:pPr>
      <w:proofErr w:type="spellStart"/>
      <w:r w:rsidRPr="001B4DD9">
        <w:t>ePortmonetka</w:t>
      </w:r>
      <w:proofErr w:type="spellEnd"/>
      <w:r w:rsidRPr="001B4DD9">
        <w:t xml:space="preserve"> (patrz 5, rysunek 4),</w:t>
      </w:r>
    </w:p>
    <w:p w14:paraId="7CB1AB46" w14:textId="77777777" w:rsidR="00AB5E92" w:rsidRPr="001B4DD9" w:rsidRDefault="00AB5E92" w:rsidP="006E02F2">
      <w:pPr>
        <w:pStyle w:val="Akapitzlist"/>
      </w:pPr>
      <w:r w:rsidRPr="001B4DD9">
        <w:t>Moje ustawienia (patrz 6, rysunek 4),</w:t>
      </w:r>
    </w:p>
    <w:p w14:paraId="4704A8EC" w14:textId="77777777" w:rsidR="00AB5E92" w:rsidRPr="001B4DD9" w:rsidRDefault="00AB5E92" w:rsidP="006E02F2">
      <w:pPr>
        <w:pStyle w:val="Akapitzlist"/>
      </w:pPr>
      <w:r w:rsidRPr="001B4DD9">
        <w:t>Koszyk zleceń (patrz 7, rysunek 4),</w:t>
      </w:r>
    </w:p>
    <w:p w14:paraId="18D12F64" w14:textId="77777777" w:rsidR="008C510C" w:rsidRPr="008C510C" w:rsidRDefault="00AB5E92" w:rsidP="00671145">
      <w:pPr>
        <w:pStyle w:val="Akapitzlist"/>
        <w:rPr>
          <w:noProof/>
        </w:rPr>
      </w:pPr>
      <w:r w:rsidRPr="001B4DD9">
        <w:t>Wyloguj (patrz 8, rysunek 4).</w:t>
      </w:r>
      <w:r w:rsidRPr="001B4DD9">
        <w:rPr>
          <w:noProof/>
        </w:rPr>
        <w:t xml:space="preserve"> </w:t>
      </w:r>
    </w:p>
    <w:p w14:paraId="2C13D803" w14:textId="77777777" w:rsidR="00AB5E92" w:rsidRPr="008C510C" w:rsidRDefault="00671145" w:rsidP="00F6770C">
      <w:pPr>
        <w:pStyle w:val="rysunek"/>
      </w:pPr>
      <w:r>
        <w:lastRenderedPageBreak/>
        <w:drawing>
          <wp:inline distT="0" distB="0" distL="0" distR="0" wp14:anchorId="313123BF" wp14:editId="45352716">
            <wp:extent cx="5760720" cy="2658110"/>
            <wp:effectExtent l="0" t="0" r="0" b="8890"/>
            <wp:docPr id="260" name="Obraz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glowna-zal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2A5E9" w14:textId="77777777" w:rsidR="0052230F" w:rsidRPr="001B4DD9" w:rsidRDefault="00AB5E92" w:rsidP="00F6770C">
      <w:pPr>
        <w:pStyle w:val="StylLegendaTekstpodstawowyCalibriWyrwnanydorodka"/>
      </w:pPr>
      <w:bookmarkStart w:id="73" w:name="_Toc418080259"/>
      <w:bookmarkStart w:id="74" w:name="_Toc418579387"/>
      <w:bookmarkStart w:id="75" w:name="_Toc418763207"/>
      <w:r w:rsidRPr="001B4DD9">
        <w:t xml:space="preserve">Rysunek </w:t>
      </w:r>
      <w:fldSimple w:instr=" SEQ Rysunek \* ARABIC ">
        <w:r w:rsidR="003E11E8">
          <w:rPr>
            <w:noProof/>
          </w:rPr>
          <w:t>4</w:t>
        </w:r>
      </w:fldSimple>
      <w:r w:rsidR="003E11E8">
        <w:t>.</w:t>
      </w:r>
      <w:r w:rsidRPr="001B4DD9">
        <w:t xml:space="preserve"> Przyciski dla użytkownika zalogowanego</w:t>
      </w:r>
      <w:bookmarkEnd w:id="73"/>
      <w:bookmarkEnd w:id="74"/>
      <w:bookmarkEnd w:id="75"/>
    </w:p>
    <w:p w14:paraId="4DB3A5AC" w14:textId="77777777" w:rsidR="00934D1F" w:rsidRPr="00DE63AC" w:rsidRDefault="00D13B89" w:rsidP="00DE63AC">
      <w:pPr>
        <w:pStyle w:val="Nagwek2"/>
      </w:pPr>
      <w:bookmarkStart w:id="76" w:name="scroll-bookmark-7"/>
      <w:bookmarkStart w:id="77" w:name="_Toc418067408"/>
      <w:bookmarkStart w:id="78" w:name="_Toc418072123"/>
      <w:bookmarkStart w:id="79" w:name="_Toc418072757"/>
      <w:bookmarkStart w:id="80" w:name="_Toc418072832"/>
      <w:bookmarkStart w:id="81" w:name="_Toc418592146"/>
      <w:bookmarkStart w:id="82" w:name="_Toc418664603"/>
      <w:bookmarkStart w:id="83" w:name="_Toc428952340"/>
      <w:r w:rsidRPr="00DE63AC">
        <w:t>Użytkownicy, logowanie i rejestracja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7FE7A301" w14:textId="77777777" w:rsidR="00F145E9" w:rsidRPr="00DE63AC" w:rsidRDefault="00F145E9" w:rsidP="00DE63AC">
      <w:pPr>
        <w:pStyle w:val="Nagwek3"/>
      </w:pPr>
      <w:bookmarkStart w:id="84" w:name="_Toc418072124"/>
      <w:bookmarkStart w:id="85" w:name="_Toc418072758"/>
      <w:bookmarkStart w:id="86" w:name="_Toc418072833"/>
      <w:bookmarkStart w:id="87" w:name="_Toc418592147"/>
      <w:bookmarkStart w:id="88" w:name="_Toc418664604"/>
      <w:bookmarkStart w:id="89" w:name="_Toc428952341"/>
      <w:r w:rsidRPr="00DE63AC">
        <w:t xml:space="preserve">Logowanie w portalu </w:t>
      </w:r>
      <w:proofErr w:type="spellStart"/>
      <w:r w:rsidRPr="00DE63AC">
        <w:t>e</w:t>
      </w:r>
      <w:r w:rsidR="00797AA0" w:rsidRPr="00DE63AC">
        <w:t>-</w:t>
      </w:r>
      <w:r w:rsidRPr="00DE63AC">
        <w:t>PŁATNOŚCI</w:t>
      </w:r>
      <w:bookmarkEnd w:id="84"/>
      <w:bookmarkEnd w:id="85"/>
      <w:bookmarkEnd w:id="86"/>
      <w:bookmarkEnd w:id="87"/>
      <w:bookmarkEnd w:id="88"/>
      <w:bookmarkEnd w:id="89"/>
      <w:proofErr w:type="spellEnd"/>
    </w:p>
    <w:p w14:paraId="7465504D" w14:textId="77777777" w:rsidR="0029035D" w:rsidRPr="001B4DD9" w:rsidRDefault="0052230F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zalogowania się w</w:t>
      </w:r>
      <w:r w:rsidR="00825AE6" w:rsidRPr="001B4DD9">
        <w:rPr>
          <w:rFonts w:asciiTheme="minorHAnsi" w:hAnsiTheme="minorHAnsi" w:cs="Arial"/>
        </w:rPr>
        <w:t xml:space="preserve"> portalu </w:t>
      </w:r>
      <w:proofErr w:type="spellStart"/>
      <w:r w:rsidR="00825AE6" w:rsidRPr="001B4DD9">
        <w:rPr>
          <w:rFonts w:asciiTheme="minorHAnsi" w:hAnsiTheme="minorHAnsi" w:cs="Arial"/>
        </w:rPr>
        <w:t>e</w:t>
      </w:r>
      <w:r w:rsidR="00797AA0">
        <w:rPr>
          <w:rFonts w:asciiTheme="minorHAnsi" w:hAnsiTheme="minorHAnsi" w:cs="Arial"/>
        </w:rPr>
        <w:t>-</w:t>
      </w:r>
      <w:r w:rsidR="00825AE6" w:rsidRPr="001B4DD9">
        <w:rPr>
          <w:rFonts w:asciiTheme="minorHAnsi" w:hAnsiTheme="minorHAnsi" w:cs="Arial"/>
        </w:rPr>
        <w:t>PŁATNOŚCI</w:t>
      </w:r>
      <w:proofErr w:type="spellEnd"/>
      <w:r w:rsidR="00825AE6" w:rsidRPr="001B4DD9">
        <w:rPr>
          <w:rFonts w:asciiTheme="minorHAnsi" w:hAnsiTheme="minorHAnsi" w:cs="Arial"/>
        </w:rPr>
        <w:t xml:space="preserve"> należy </w:t>
      </w:r>
      <w:r w:rsidR="006B06BC" w:rsidRPr="001B4DD9">
        <w:rPr>
          <w:rFonts w:asciiTheme="minorHAnsi" w:hAnsiTheme="minorHAnsi" w:cs="Arial"/>
        </w:rPr>
        <w:t>wybrać</w:t>
      </w:r>
      <w:r w:rsidR="00825AE6" w:rsidRPr="001B4DD9">
        <w:rPr>
          <w:rFonts w:asciiTheme="minorHAnsi" w:hAnsiTheme="minorHAnsi" w:cs="Arial"/>
        </w:rPr>
        <w:t xml:space="preserve"> przycisk „Zaloguj” znajdujący się w prawym górnym rogu ekranu </w:t>
      </w:r>
      <w:r w:rsidR="006B06BC" w:rsidRPr="001B4DD9">
        <w:rPr>
          <w:rFonts w:asciiTheme="minorHAnsi" w:hAnsiTheme="minorHAnsi" w:cs="Arial"/>
        </w:rPr>
        <w:t>(Rysunek</w:t>
      </w:r>
      <w:r w:rsidR="002E2BD8" w:rsidRPr="001B4DD9">
        <w:rPr>
          <w:rFonts w:asciiTheme="minorHAnsi" w:hAnsiTheme="minorHAnsi" w:cs="Arial"/>
        </w:rPr>
        <w:t xml:space="preserve"> 5</w:t>
      </w:r>
      <w:r w:rsidR="006B06BC" w:rsidRPr="001B4DD9">
        <w:rPr>
          <w:rFonts w:asciiTheme="minorHAnsi" w:hAnsiTheme="minorHAnsi" w:cs="Arial"/>
        </w:rPr>
        <w:t>).</w:t>
      </w:r>
    </w:p>
    <w:p w14:paraId="6DC68C63" w14:textId="77777777" w:rsidR="008833C3" w:rsidRPr="001B4DD9" w:rsidRDefault="00825AE6" w:rsidP="00F6770C">
      <w:pPr>
        <w:pStyle w:val="rysunek"/>
      </w:pPr>
      <w:r w:rsidRPr="001B4DD9">
        <w:drawing>
          <wp:inline distT="0" distB="0" distL="0" distR="0" wp14:anchorId="23294286" wp14:editId="00E9C5C2">
            <wp:extent cx="5760720" cy="1863725"/>
            <wp:effectExtent l="19050" t="19050" r="11430" b="222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gowanie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63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0499E3" w14:textId="77777777" w:rsidR="00AD2EBE" w:rsidRPr="006E02F2" w:rsidRDefault="008833C3" w:rsidP="00F6770C">
      <w:pPr>
        <w:pStyle w:val="StylLegendaTekstpodstawowyCalibriWyrwnanydorodka"/>
        <w:rPr>
          <w:sz w:val="40"/>
          <w:szCs w:val="40"/>
        </w:rPr>
      </w:pPr>
      <w:bookmarkStart w:id="90" w:name="_Toc418080260"/>
      <w:bookmarkStart w:id="91" w:name="_Toc418579388"/>
      <w:bookmarkStart w:id="92" w:name="_Toc418763208"/>
      <w:r w:rsidRPr="001B4DD9">
        <w:t xml:space="preserve">Rysunek </w:t>
      </w:r>
      <w:fldSimple w:instr=" SEQ Rysunek \* ARABIC ">
        <w:r w:rsidR="003E11E8">
          <w:rPr>
            <w:noProof/>
          </w:rPr>
          <w:t>5</w:t>
        </w:r>
      </w:fldSimple>
      <w:r w:rsidR="006B06BC" w:rsidRPr="001B4DD9">
        <w:t>.</w:t>
      </w:r>
      <w:r w:rsidRPr="001B4DD9">
        <w:t xml:space="preserve"> Dostęp do logowania</w:t>
      </w:r>
      <w:bookmarkEnd w:id="90"/>
      <w:bookmarkEnd w:id="91"/>
      <w:bookmarkEnd w:id="92"/>
      <w:r w:rsidRPr="001B4DD9">
        <w:t xml:space="preserve"> </w:t>
      </w:r>
    </w:p>
    <w:p w14:paraId="4C909745" w14:textId="77777777" w:rsidR="00F4474B" w:rsidRPr="006E02F2" w:rsidRDefault="00AE6A22" w:rsidP="006E02F2">
      <w:pPr>
        <w:ind w:firstLine="709"/>
      </w:pPr>
      <w:r w:rsidRPr="001B4DD9">
        <w:t>Następnie należy</w:t>
      </w:r>
      <w:r w:rsidR="00AD2EBE" w:rsidRPr="001B4DD9">
        <w:t xml:space="preserve"> </w:t>
      </w:r>
      <w:r w:rsidRPr="001B4DD9">
        <w:t>podać poprawny adres</w:t>
      </w:r>
      <w:r w:rsidR="00AD2EBE" w:rsidRPr="001B4DD9">
        <w:t xml:space="preserve"> e</w:t>
      </w:r>
      <w:r w:rsidR="00F4474B" w:rsidRPr="001B4DD9">
        <w:t>-</w:t>
      </w:r>
      <w:r w:rsidR="00AD2EBE" w:rsidRPr="001B4DD9">
        <w:t xml:space="preserve">mail </w:t>
      </w:r>
      <w:r w:rsidR="00F4474B" w:rsidRPr="001B4DD9">
        <w:t>oraz</w:t>
      </w:r>
      <w:r w:rsidRPr="001B4DD9">
        <w:t xml:space="preserve"> poprawne</w:t>
      </w:r>
      <w:r w:rsidR="00AD2EBE" w:rsidRPr="001B4DD9">
        <w:t xml:space="preserve"> hasł</w:t>
      </w:r>
      <w:r w:rsidR="0029035D" w:rsidRPr="001B4DD9">
        <w:t>o</w:t>
      </w:r>
      <w:r w:rsidR="00AD2EBE" w:rsidRPr="001B4DD9">
        <w:t xml:space="preserve"> </w:t>
      </w:r>
      <w:r w:rsidRPr="001B4DD9">
        <w:t>w wyświetlonym oknie logowania</w:t>
      </w:r>
      <w:r w:rsidR="00FE2417">
        <w:t xml:space="preserve"> </w:t>
      </w:r>
      <w:r w:rsidR="00FE2417" w:rsidRPr="001B4DD9">
        <w:t>(</w:t>
      </w:r>
      <w:r w:rsidR="00FE2417">
        <w:t xml:space="preserve">patrz 1 </w:t>
      </w:r>
      <w:r w:rsidR="00FE2417" w:rsidRPr="001B4DD9">
        <w:t>Rysunek 6)</w:t>
      </w:r>
      <w:r w:rsidR="00AD2EBE" w:rsidRPr="001B4DD9">
        <w:t xml:space="preserve">. </w:t>
      </w:r>
    </w:p>
    <w:p w14:paraId="62080B01" w14:textId="77777777" w:rsidR="00AD2EBE" w:rsidRPr="001B4DD9" w:rsidRDefault="00F4474B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zalogowania się do systemu za pomocą portalu </w:t>
      </w:r>
      <w:proofErr w:type="spellStart"/>
      <w:r w:rsidRPr="001B4DD9">
        <w:rPr>
          <w:rFonts w:asciiTheme="minorHAnsi" w:hAnsiTheme="minorHAnsi" w:cs="Arial"/>
        </w:rPr>
        <w:t>ePUAP</w:t>
      </w:r>
      <w:proofErr w:type="spellEnd"/>
      <w:r w:rsidRPr="001B4DD9">
        <w:rPr>
          <w:rFonts w:asciiTheme="minorHAnsi" w:hAnsiTheme="minorHAnsi" w:cs="Arial"/>
        </w:rPr>
        <w:t xml:space="preserve"> należy wybrać przycisk </w:t>
      </w:r>
      <w:r w:rsidR="00AE6A22" w:rsidRPr="001B4DD9">
        <w:rPr>
          <w:rFonts w:asciiTheme="minorHAnsi" w:hAnsiTheme="minorHAnsi" w:cs="Arial"/>
        </w:rPr>
        <w:t>„</w:t>
      </w:r>
      <w:proofErr w:type="spellStart"/>
      <w:r w:rsidRPr="001B4DD9">
        <w:rPr>
          <w:rFonts w:asciiTheme="minorHAnsi" w:hAnsiTheme="minorHAnsi" w:cs="Arial"/>
        </w:rPr>
        <w:t>ePUAP</w:t>
      </w:r>
      <w:proofErr w:type="spellEnd"/>
      <w:r w:rsidR="002E2BD8" w:rsidRPr="001B4DD9">
        <w:rPr>
          <w:rFonts w:asciiTheme="minorHAnsi" w:hAnsiTheme="minorHAnsi" w:cs="Arial"/>
        </w:rPr>
        <w:t>” (</w:t>
      </w:r>
      <w:r w:rsidR="00FE2417">
        <w:rPr>
          <w:rFonts w:asciiTheme="minorHAnsi" w:hAnsiTheme="minorHAnsi" w:cs="Arial"/>
        </w:rPr>
        <w:t xml:space="preserve">patrz 2 </w:t>
      </w:r>
      <w:r w:rsidR="00AE6A22" w:rsidRPr="001B4DD9">
        <w:rPr>
          <w:rFonts w:asciiTheme="minorHAnsi" w:hAnsiTheme="minorHAnsi" w:cs="Arial"/>
        </w:rPr>
        <w:t>Rysunek</w:t>
      </w:r>
      <w:r w:rsidR="002E2BD8" w:rsidRPr="001B4DD9">
        <w:rPr>
          <w:rFonts w:asciiTheme="minorHAnsi" w:hAnsiTheme="minorHAnsi" w:cs="Arial"/>
        </w:rPr>
        <w:t xml:space="preserve"> 6</w:t>
      </w:r>
      <w:r w:rsidR="00AE6A22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 xml:space="preserve">. </w:t>
      </w:r>
    </w:p>
    <w:p w14:paraId="699B1681" w14:textId="77777777" w:rsidR="008833C3" w:rsidRPr="001B4DD9" w:rsidRDefault="00FE2417" w:rsidP="00F6770C">
      <w:pPr>
        <w:pStyle w:val="rysunek"/>
      </w:pPr>
      <w:r>
        <w:lastRenderedPageBreak/>
        <w:drawing>
          <wp:inline distT="0" distB="0" distL="0" distR="0" wp14:anchorId="235443FF" wp14:editId="72C16108">
            <wp:extent cx="5760720" cy="3170555"/>
            <wp:effectExtent l="19050" t="19050" r="11430" b="10795"/>
            <wp:docPr id="261" name="Obraz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zaloguj-now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05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BB3757" w14:textId="77777777" w:rsidR="002E2BD8" w:rsidRPr="006E02F2" w:rsidRDefault="008833C3" w:rsidP="00F6770C">
      <w:pPr>
        <w:pStyle w:val="StylLegendaTekstpodstawowyCalibriWyrwnanydorodka"/>
      </w:pPr>
      <w:bookmarkStart w:id="93" w:name="_Toc418080261"/>
      <w:bookmarkStart w:id="94" w:name="_Toc418579389"/>
      <w:bookmarkStart w:id="95" w:name="_Toc418763209"/>
      <w:r w:rsidRPr="001B4DD9">
        <w:t xml:space="preserve">Rysunek </w:t>
      </w:r>
      <w:fldSimple w:instr=" SEQ Rysunek \* ARABIC ">
        <w:r w:rsidR="003E11E8">
          <w:rPr>
            <w:noProof/>
          </w:rPr>
          <w:t>6</w:t>
        </w:r>
      </w:fldSimple>
      <w:r w:rsidR="009862A3" w:rsidRPr="001B4DD9">
        <w:t>.</w:t>
      </w:r>
      <w:r w:rsidRPr="001B4DD9">
        <w:t xml:space="preserve"> </w:t>
      </w:r>
      <w:r w:rsidR="0029035D" w:rsidRPr="001B4DD9">
        <w:t>Logowanie</w:t>
      </w:r>
      <w:bookmarkEnd w:id="93"/>
      <w:bookmarkEnd w:id="94"/>
      <w:bookmarkEnd w:id="95"/>
    </w:p>
    <w:p w14:paraId="1246F4B4" w14:textId="77777777" w:rsidR="000B2BB9" w:rsidRPr="00DE63AC" w:rsidRDefault="00F34994" w:rsidP="00DE63AC">
      <w:pPr>
        <w:pStyle w:val="Nagwek3"/>
      </w:pPr>
      <w:bookmarkStart w:id="96" w:name="_Rejestracja_w_portalu"/>
      <w:bookmarkStart w:id="97" w:name="_Toc418072125"/>
      <w:bookmarkStart w:id="98" w:name="_Toc418072759"/>
      <w:bookmarkStart w:id="99" w:name="_Toc418072834"/>
      <w:bookmarkStart w:id="100" w:name="_Toc418592148"/>
      <w:bookmarkStart w:id="101" w:name="_Toc418664605"/>
      <w:bookmarkStart w:id="102" w:name="_Toc428952342"/>
      <w:bookmarkEnd w:id="96"/>
      <w:r w:rsidRPr="00DE63AC">
        <w:t>Rejestracja</w:t>
      </w:r>
      <w:r w:rsidR="0029035D" w:rsidRPr="00DE63AC">
        <w:t xml:space="preserve"> w portalu </w:t>
      </w:r>
      <w:proofErr w:type="spellStart"/>
      <w:r w:rsidR="0029035D" w:rsidRPr="00DE63AC">
        <w:t>e</w:t>
      </w:r>
      <w:r w:rsidR="00797AA0" w:rsidRPr="00DE63AC">
        <w:t>-</w:t>
      </w:r>
      <w:r w:rsidR="0029035D" w:rsidRPr="00DE63AC">
        <w:t>PŁATNOŚCI</w:t>
      </w:r>
      <w:bookmarkEnd w:id="97"/>
      <w:bookmarkEnd w:id="98"/>
      <w:bookmarkEnd w:id="99"/>
      <w:bookmarkEnd w:id="100"/>
      <w:bookmarkEnd w:id="101"/>
      <w:bookmarkEnd w:id="102"/>
      <w:proofErr w:type="spellEnd"/>
      <w:r w:rsidR="006D35EE" w:rsidRPr="00DE63AC">
        <w:t xml:space="preserve"> </w:t>
      </w:r>
    </w:p>
    <w:p w14:paraId="472646AD" w14:textId="77777777" w:rsidR="0022199F" w:rsidRPr="001B4DD9" w:rsidRDefault="0022199F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zarejestrowania się w portalu </w:t>
      </w:r>
      <w:proofErr w:type="spellStart"/>
      <w:r w:rsidRPr="001B4DD9">
        <w:rPr>
          <w:rFonts w:asciiTheme="minorHAnsi" w:hAnsiTheme="minorHAnsi" w:cs="Arial"/>
        </w:rPr>
        <w:t>e</w:t>
      </w:r>
      <w:r w:rsidR="00797AA0">
        <w:rPr>
          <w:rFonts w:asciiTheme="minorHAnsi" w:hAnsiTheme="minorHAnsi" w:cs="Arial"/>
        </w:rPr>
        <w:t>-</w:t>
      </w:r>
      <w:r w:rsidRPr="001B4DD9">
        <w:rPr>
          <w:rFonts w:asciiTheme="minorHAnsi" w:hAnsiTheme="minorHAnsi" w:cs="Arial"/>
        </w:rPr>
        <w:t>PŁA</w:t>
      </w:r>
      <w:r w:rsidR="003C1C43" w:rsidRPr="001B4DD9">
        <w:rPr>
          <w:rFonts w:asciiTheme="minorHAnsi" w:hAnsiTheme="minorHAnsi" w:cs="Arial"/>
        </w:rPr>
        <w:t>TNOŚCI</w:t>
      </w:r>
      <w:proofErr w:type="spellEnd"/>
      <w:r w:rsidR="003C1C43" w:rsidRPr="001B4DD9">
        <w:rPr>
          <w:rFonts w:asciiTheme="minorHAnsi" w:hAnsiTheme="minorHAnsi" w:cs="Arial"/>
        </w:rPr>
        <w:t xml:space="preserve"> należy </w:t>
      </w:r>
      <w:r w:rsidR="0052230F" w:rsidRPr="001B4DD9">
        <w:rPr>
          <w:rFonts w:asciiTheme="minorHAnsi" w:hAnsiTheme="minorHAnsi" w:cs="Arial"/>
        </w:rPr>
        <w:t>wybrać</w:t>
      </w:r>
      <w:r w:rsidR="003C1C43" w:rsidRPr="001B4DD9">
        <w:rPr>
          <w:rFonts w:asciiTheme="minorHAnsi" w:hAnsiTheme="minorHAnsi" w:cs="Arial"/>
        </w:rPr>
        <w:t xml:space="preserve"> przycisk „</w:t>
      </w:r>
      <w:r w:rsidR="006D35EE" w:rsidRPr="001B4DD9">
        <w:rPr>
          <w:rFonts w:asciiTheme="minorHAnsi" w:hAnsiTheme="minorHAnsi" w:cs="Arial"/>
        </w:rPr>
        <w:t>ZAŁÓŻ KONTO</w:t>
      </w:r>
      <w:r w:rsidR="003C1C43" w:rsidRPr="001B4DD9">
        <w:rPr>
          <w:rFonts w:asciiTheme="minorHAnsi" w:hAnsiTheme="minorHAnsi" w:cs="Arial"/>
        </w:rPr>
        <w:t>”</w:t>
      </w:r>
      <w:r w:rsidRPr="001B4DD9">
        <w:rPr>
          <w:rFonts w:asciiTheme="minorHAnsi" w:hAnsiTheme="minorHAnsi" w:cs="Arial"/>
        </w:rPr>
        <w:t xml:space="preserve"> znajdujący się na stronie głównej </w:t>
      </w:r>
      <w:r w:rsidR="006B450B" w:rsidRPr="001B4DD9">
        <w:rPr>
          <w:rFonts w:asciiTheme="minorHAnsi" w:hAnsiTheme="minorHAnsi" w:cs="Arial"/>
        </w:rPr>
        <w:t>pod opisem „Korzystaj z pełnej funkcjonalności e</w:t>
      </w:r>
      <w:r w:rsidR="00797AA0">
        <w:rPr>
          <w:rFonts w:asciiTheme="minorHAnsi" w:hAnsiTheme="minorHAnsi" w:cs="Arial"/>
        </w:rPr>
        <w:t>-</w:t>
      </w:r>
      <w:r w:rsidR="006B450B" w:rsidRPr="001B4DD9">
        <w:rPr>
          <w:rFonts w:asciiTheme="minorHAnsi" w:hAnsiTheme="minorHAnsi" w:cs="Arial"/>
        </w:rPr>
        <w:t>Płatności”</w:t>
      </w:r>
      <w:r w:rsidR="006D35EE" w:rsidRPr="001B4DD9">
        <w:rPr>
          <w:rFonts w:asciiTheme="minorHAnsi" w:hAnsiTheme="minorHAnsi" w:cs="Arial"/>
        </w:rPr>
        <w:t xml:space="preserve"> (Rysunek</w:t>
      </w:r>
      <w:r w:rsidR="002E2BD8" w:rsidRPr="001B4DD9">
        <w:rPr>
          <w:rFonts w:asciiTheme="minorHAnsi" w:hAnsiTheme="minorHAnsi" w:cs="Arial"/>
        </w:rPr>
        <w:t xml:space="preserve"> 7</w:t>
      </w:r>
      <w:r w:rsidR="006D35EE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>.</w:t>
      </w:r>
    </w:p>
    <w:p w14:paraId="227237E9" w14:textId="77777777" w:rsidR="0052230F" w:rsidRPr="001B4DD9" w:rsidRDefault="00513C7F" w:rsidP="00F6770C">
      <w:pPr>
        <w:pStyle w:val="rysunek"/>
      </w:pPr>
      <w:r>
        <w:drawing>
          <wp:inline distT="0" distB="0" distL="0" distR="0" wp14:anchorId="7FB45B9D" wp14:editId="452B8740">
            <wp:extent cx="5760720" cy="2877820"/>
            <wp:effectExtent l="19050" t="19050" r="11430" b="17780"/>
            <wp:docPr id="262" name="Obraz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zalozkonto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78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D7B00D" w14:textId="77777777" w:rsidR="000B2BB9" w:rsidRPr="001B4DD9" w:rsidRDefault="0052230F" w:rsidP="00F6770C">
      <w:pPr>
        <w:pStyle w:val="StylLegendaTekstpodstawowyCalibriWyrwnanydorodka"/>
      </w:pPr>
      <w:bookmarkStart w:id="103" w:name="_Toc418080262"/>
      <w:bookmarkStart w:id="104" w:name="_Toc418579390"/>
      <w:bookmarkStart w:id="105" w:name="_Toc418763210"/>
      <w:r w:rsidRPr="001B4DD9">
        <w:t xml:space="preserve">Rysunek </w:t>
      </w:r>
      <w:fldSimple w:instr=" SEQ Rysunek \* ARABIC ">
        <w:r w:rsidR="003E11E8">
          <w:rPr>
            <w:noProof/>
          </w:rPr>
          <w:t>7</w:t>
        </w:r>
      </w:fldSimple>
      <w:r w:rsidRPr="001B4DD9">
        <w:t>. Dostęp do rejestracji</w:t>
      </w:r>
      <w:bookmarkEnd w:id="103"/>
      <w:bookmarkEnd w:id="104"/>
      <w:bookmarkEnd w:id="105"/>
    </w:p>
    <w:p w14:paraId="7789A45B" w14:textId="77777777" w:rsidR="0022199F" w:rsidRPr="001B4DD9" w:rsidRDefault="008833C3" w:rsidP="006E02F2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kolejnym kroku należy uzupełnić następujące </w:t>
      </w:r>
      <w:r w:rsidR="00B91114" w:rsidRPr="001B4DD9">
        <w:rPr>
          <w:rFonts w:asciiTheme="minorHAnsi" w:hAnsiTheme="minorHAnsi" w:cs="Arial"/>
        </w:rPr>
        <w:t xml:space="preserve">Dane </w:t>
      </w:r>
      <w:r w:rsidRPr="001B4DD9">
        <w:rPr>
          <w:rFonts w:asciiTheme="minorHAnsi" w:hAnsiTheme="minorHAnsi" w:cs="Arial"/>
        </w:rPr>
        <w:t>Użytkownika</w:t>
      </w:r>
      <w:r w:rsidR="002E2BD8" w:rsidRPr="001B4DD9">
        <w:rPr>
          <w:rFonts w:asciiTheme="minorHAnsi" w:hAnsiTheme="minorHAnsi" w:cs="Arial"/>
        </w:rPr>
        <w:t xml:space="preserve"> (Rysunek 8)</w:t>
      </w:r>
      <w:r w:rsidRPr="001B4DD9">
        <w:rPr>
          <w:rFonts w:asciiTheme="minorHAnsi" w:hAnsiTheme="minorHAnsi" w:cs="Arial"/>
        </w:rPr>
        <w:t>:</w:t>
      </w:r>
    </w:p>
    <w:p w14:paraId="76733BC1" w14:textId="77777777" w:rsidR="008833C3" w:rsidRPr="006E02F2" w:rsidRDefault="008833C3" w:rsidP="006E02F2">
      <w:pPr>
        <w:pStyle w:val="Akapitzlist"/>
      </w:pPr>
      <w:r w:rsidRPr="006E02F2">
        <w:lastRenderedPageBreak/>
        <w:t>Adres e-mail</w:t>
      </w:r>
      <w:r w:rsidR="00F80604" w:rsidRPr="006E02F2">
        <w:t>,</w:t>
      </w:r>
    </w:p>
    <w:p w14:paraId="3DC84F54" w14:textId="77777777" w:rsidR="008833C3" w:rsidRPr="006E02F2" w:rsidRDefault="008833C3" w:rsidP="006E02F2">
      <w:pPr>
        <w:pStyle w:val="Akapitzlist"/>
      </w:pPr>
      <w:r w:rsidRPr="006E02F2">
        <w:t>Powtórz adres e-mail</w:t>
      </w:r>
      <w:r w:rsidR="002E2BD8" w:rsidRPr="006E02F2">
        <w:t>,</w:t>
      </w:r>
    </w:p>
    <w:p w14:paraId="489818DD" w14:textId="77777777" w:rsidR="008833C3" w:rsidRPr="006E02F2" w:rsidRDefault="008833C3" w:rsidP="006E02F2">
      <w:pPr>
        <w:pStyle w:val="Akapitzlist"/>
      </w:pPr>
      <w:r w:rsidRPr="006E02F2">
        <w:t>Hasło</w:t>
      </w:r>
      <w:r w:rsidR="002E2BD8" w:rsidRPr="006E02F2">
        <w:t>,</w:t>
      </w:r>
    </w:p>
    <w:p w14:paraId="0DFEBDD7" w14:textId="77777777" w:rsidR="008833C3" w:rsidRPr="006E02F2" w:rsidRDefault="008833C3" w:rsidP="006E02F2">
      <w:pPr>
        <w:pStyle w:val="Akapitzlist"/>
      </w:pPr>
      <w:r w:rsidRPr="006E02F2">
        <w:t>Powtórz hasło</w:t>
      </w:r>
      <w:r w:rsidR="002E2BD8" w:rsidRPr="006E02F2">
        <w:t>,</w:t>
      </w:r>
    </w:p>
    <w:p w14:paraId="00C595A2" w14:textId="77777777" w:rsidR="008833C3" w:rsidRPr="006E02F2" w:rsidRDefault="008833C3" w:rsidP="006E02F2">
      <w:pPr>
        <w:pStyle w:val="Akapitzlist"/>
      </w:pPr>
      <w:r w:rsidRPr="006E02F2">
        <w:t>Imię</w:t>
      </w:r>
      <w:r w:rsidR="002E2BD8" w:rsidRPr="006E02F2">
        <w:t>,</w:t>
      </w:r>
    </w:p>
    <w:p w14:paraId="370A27FE" w14:textId="77777777" w:rsidR="008833C3" w:rsidRPr="006E02F2" w:rsidRDefault="008833C3" w:rsidP="006E02F2">
      <w:pPr>
        <w:pStyle w:val="Akapitzlist"/>
      </w:pPr>
      <w:r w:rsidRPr="006E02F2">
        <w:t>Nazwisko</w:t>
      </w:r>
      <w:r w:rsidR="002E2BD8" w:rsidRPr="006E02F2">
        <w:t>,</w:t>
      </w:r>
    </w:p>
    <w:p w14:paraId="1BAD0156" w14:textId="77777777" w:rsidR="008833C3" w:rsidRPr="006E02F2" w:rsidRDefault="008833C3" w:rsidP="006E02F2">
      <w:pPr>
        <w:pStyle w:val="Akapitzlist"/>
      </w:pPr>
      <w:r w:rsidRPr="006E02F2">
        <w:t>Numer telefonu</w:t>
      </w:r>
      <w:r w:rsidR="003C1C43" w:rsidRPr="006E02F2">
        <w:t xml:space="preserve"> komórkowego</w:t>
      </w:r>
      <w:r w:rsidRPr="006E02F2">
        <w:t xml:space="preserve">- </w:t>
      </w:r>
      <w:r w:rsidR="00575F4E" w:rsidRPr="006E02F2">
        <w:t>uzupełnienie tego pola nie jest wymagane</w:t>
      </w:r>
      <w:r w:rsidR="002E2BD8" w:rsidRPr="006E02F2">
        <w:t>.</w:t>
      </w:r>
    </w:p>
    <w:p w14:paraId="5718F8D0" w14:textId="77777777" w:rsidR="008833C3" w:rsidRPr="001B4DD9" w:rsidRDefault="003C1C43" w:rsidP="00F6770C">
      <w:pPr>
        <w:pStyle w:val="rysunek"/>
      </w:pPr>
      <w:r w:rsidRPr="001B4DD9">
        <w:drawing>
          <wp:inline distT="0" distB="0" distL="0" distR="0" wp14:anchorId="31F08DC6" wp14:editId="747BB181">
            <wp:extent cx="5760720" cy="3321685"/>
            <wp:effectExtent l="19050" t="19050" r="11430" b="1206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gister-2dane uzytkownika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1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0E22B8" w14:textId="77777777" w:rsidR="00584922" w:rsidRPr="001B4DD9" w:rsidRDefault="008833C3" w:rsidP="00F6770C">
      <w:pPr>
        <w:pStyle w:val="StylLegendaTekstpodstawowyCalibriWyrwnanydorodka"/>
      </w:pPr>
      <w:bookmarkStart w:id="106" w:name="_Toc418080263"/>
      <w:bookmarkStart w:id="107" w:name="_Toc418579391"/>
      <w:bookmarkStart w:id="108" w:name="_Toc418763211"/>
      <w:r w:rsidRPr="001B4DD9">
        <w:t xml:space="preserve">Rysunek </w:t>
      </w:r>
      <w:fldSimple w:instr=" SEQ Rysunek \* ARABIC ">
        <w:r w:rsidR="003E11E8">
          <w:rPr>
            <w:noProof/>
          </w:rPr>
          <w:t>8</w:t>
        </w:r>
      </w:fldSimple>
      <w:r w:rsidR="006D35EE" w:rsidRPr="001B4DD9">
        <w:t>. Rejestracja- Dane Użytkownika</w:t>
      </w:r>
      <w:bookmarkEnd w:id="106"/>
      <w:bookmarkEnd w:id="107"/>
      <w:bookmarkEnd w:id="108"/>
    </w:p>
    <w:p w14:paraId="5D56E0E8" w14:textId="77777777" w:rsidR="001B3CAF" w:rsidRPr="001B4DD9" w:rsidRDefault="004A6F81" w:rsidP="006E02F2">
      <w:pPr>
        <w:ind w:firstLine="709"/>
      </w:pPr>
      <w:r w:rsidRPr="001B4DD9">
        <w:t>Następnie należy uzupełnić Dane klienta. Dane zmieniają się w zależności od typu klienta</w:t>
      </w:r>
      <w:r w:rsidR="002E2BD8" w:rsidRPr="001B4DD9">
        <w:t xml:space="preserve"> (Rysunek 9)</w:t>
      </w:r>
      <w:r w:rsidRPr="001B4DD9">
        <w:t>.</w:t>
      </w:r>
    </w:p>
    <w:p w14:paraId="68FF0C0E" w14:textId="77777777" w:rsidR="001B3CAF" w:rsidRPr="001B4DD9" w:rsidRDefault="001B3CAF" w:rsidP="006E02F2">
      <w:pPr>
        <w:ind w:firstLine="360"/>
      </w:pPr>
      <w:r w:rsidRPr="001B4DD9">
        <w:t>Dla k</w:t>
      </w:r>
      <w:r w:rsidR="0009441D">
        <w:t>lienta typu</w:t>
      </w:r>
      <w:r w:rsidRPr="001B4DD9">
        <w:t xml:space="preserve"> komornik lub pełnomocnik procesowy należy uzupełnić następujące pola: </w:t>
      </w:r>
    </w:p>
    <w:p w14:paraId="1B7E64E2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podstawowe</w:t>
      </w:r>
      <w:r w:rsidR="002E2BD8" w:rsidRPr="001B4DD9">
        <w:rPr>
          <w:rFonts w:asciiTheme="minorHAnsi" w:hAnsiTheme="minorHAnsi"/>
        </w:rPr>
        <w:t>:</w:t>
      </w:r>
    </w:p>
    <w:p w14:paraId="5AF0E5E0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komornik, pełnomocnik procesowy, instytucja</w:t>
      </w:r>
      <w:r w:rsidR="002E2BD8" w:rsidRPr="001B4DD9">
        <w:rPr>
          <w:rFonts w:asciiTheme="minorHAnsi" w:hAnsiTheme="minorHAnsi"/>
        </w:rPr>
        <w:t>,</w:t>
      </w:r>
    </w:p>
    <w:p w14:paraId="66AFAFEB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Imię </w:t>
      </w:r>
      <w:r w:rsidR="002E2BD8" w:rsidRPr="001B4DD9">
        <w:rPr>
          <w:rFonts w:asciiTheme="minorHAnsi" w:hAnsiTheme="minorHAnsi"/>
        </w:rPr>
        <w:t>,</w:t>
      </w:r>
    </w:p>
    <w:p w14:paraId="7CFCB9A3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2E2BD8" w:rsidRPr="001B4DD9">
        <w:rPr>
          <w:rFonts w:asciiTheme="minorHAnsi" w:hAnsiTheme="minorHAnsi"/>
        </w:rPr>
        <w:t>,</w:t>
      </w:r>
    </w:p>
    <w:p w14:paraId="066A984E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927635" w:rsidRPr="001B4DD9">
        <w:rPr>
          <w:rFonts w:asciiTheme="minorHAnsi" w:hAnsiTheme="minorHAnsi"/>
        </w:rPr>
        <w:t>.</w:t>
      </w:r>
    </w:p>
    <w:p w14:paraId="4261A601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927635" w:rsidRPr="001B4DD9">
        <w:rPr>
          <w:rFonts w:asciiTheme="minorHAnsi" w:hAnsiTheme="minorHAnsi"/>
        </w:rPr>
        <w:t>.</w:t>
      </w:r>
    </w:p>
    <w:p w14:paraId="372A3AA6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927635" w:rsidRPr="001B4DD9">
        <w:rPr>
          <w:rFonts w:asciiTheme="minorHAnsi" w:hAnsiTheme="minorHAnsi"/>
        </w:rPr>
        <w:t>:</w:t>
      </w:r>
    </w:p>
    <w:p w14:paraId="6A18B450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</w:t>
      </w:r>
      <w:r w:rsidR="0009441D">
        <w:rPr>
          <w:rFonts w:asciiTheme="minorHAnsi" w:hAnsiTheme="minorHAnsi"/>
        </w:rPr>
        <w:t>-</w:t>
      </w:r>
      <w:r w:rsidRPr="001B4DD9">
        <w:rPr>
          <w:rFonts w:asciiTheme="minorHAnsi" w:hAnsiTheme="minorHAnsi"/>
        </w:rPr>
        <w:t>mail</w:t>
      </w:r>
      <w:r w:rsidR="002E2BD8" w:rsidRPr="001B4DD9">
        <w:rPr>
          <w:rFonts w:asciiTheme="minorHAnsi" w:hAnsiTheme="minorHAnsi"/>
        </w:rPr>
        <w:t>,</w:t>
      </w:r>
    </w:p>
    <w:p w14:paraId="50CA623D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lastRenderedPageBreak/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7F279DB1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2DD97FD8" w14:textId="77777777" w:rsidR="001B3CAF" w:rsidRDefault="001B3CAF" w:rsidP="006E02F2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2E2BD8" w:rsidRPr="001B4DD9">
        <w:rPr>
          <w:rFonts w:asciiTheme="minorHAnsi" w:hAnsiTheme="minorHAnsi"/>
        </w:rPr>
        <w:t>.</w:t>
      </w:r>
    </w:p>
    <w:p w14:paraId="0C0A54B8" w14:textId="77777777" w:rsidR="00044E4D" w:rsidRDefault="00044E4D" w:rsidP="00044E4D">
      <w:pPr>
        <w:ind w:firstLine="0"/>
        <w:rPr>
          <w:lang w:eastAsia="en-US"/>
        </w:rPr>
      </w:pPr>
    </w:p>
    <w:p w14:paraId="0360C2C1" w14:textId="77777777" w:rsidR="001B3CAF" w:rsidRPr="001B4DD9" w:rsidRDefault="001B3CAF" w:rsidP="00044E4D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klienta typu instytucja należy uzupełnić następujące pola:</w:t>
      </w:r>
    </w:p>
    <w:p w14:paraId="321C2A86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2E2BD8" w:rsidRPr="001B4DD9">
        <w:rPr>
          <w:rFonts w:asciiTheme="minorHAnsi" w:hAnsiTheme="minorHAnsi"/>
        </w:rPr>
        <w:t>:</w:t>
      </w:r>
    </w:p>
    <w:p w14:paraId="7D982A4C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instytucja</w:t>
      </w:r>
      <w:r w:rsidR="002E2BD8" w:rsidRPr="001B4DD9">
        <w:rPr>
          <w:rFonts w:asciiTheme="minorHAnsi" w:hAnsiTheme="minorHAnsi"/>
        </w:rPr>
        <w:t>,</w:t>
      </w:r>
    </w:p>
    <w:p w14:paraId="519B9AB9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Nazwa</w:t>
      </w:r>
      <w:r w:rsidR="002E2BD8" w:rsidRPr="001B4DD9">
        <w:rPr>
          <w:rFonts w:asciiTheme="minorHAnsi" w:hAnsiTheme="minorHAnsi"/>
        </w:rPr>
        <w:t>,</w:t>
      </w:r>
    </w:p>
    <w:p w14:paraId="598B8173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Dodatkowa nazwa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57F1F53D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2E2BD8" w:rsidRPr="001B4DD9">
        <w:rPr>
          <w:rFonts w:asciiTheme="minorHAnsi" w:hAnsiTheme="minorHAnsi"/>
        </w:rPr>
        <w:t>.</w:t>
      </w:r>
    </w:p>
    <w:p w14:paraId="785A048A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2E2BD8" w:rsidRPr="001B4DD9">
        <w:rPr>
          <w:rFonts w:asciiTheme="minorHAnsi" w:hAnsiTheme="minorHAnsi"/>
        </w:rPr>
        <w:t>.</w:t>
      </w:r>
    </w:p>
    <w:p w14:paraId="306D2B1A" w14:textId="77777777" w:rsidR="001B3CAF" w:rsidRPr="001B4DD9" w:rsidRDefault="002E2BD8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dodatkowe:</w:t>
      </w:r>
    </w:p>
    <w:p w14:paraId="671B5FC8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2E2BD8" w:rsidRPr="001B4DD9">
        <w:rPr>
          <w:rFonts w:asciiTheme="minorHAnsi" w:hAnsiTheme="minorHAnsi"/>
        </w:rPr>
        <w:t>,</w:t>
      </w:r>
    </w:p>
    <w:p w14:paraId="2036659B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61E4BF00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1F805F15" w14:textId="77777777" w:rsidR="001B3CAF" w:rsidRDefault="001B3CAF" w:rsidP="006E02F2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2E2BD8" w:rsidRPr="001B4DD9">
        <w:rPr>
          <w:rFonts w:asciiTheme="minorHAnsi" w:hAnsiTheme="minorHAnsi"/>
        </w:rPr>
        <w:t>.</w:t>
      </w:r>
    </w:p>
    <w:p w14:paraId="1ACC7AAE" w14:textId="77777777" w:rsidR="00044E4D" w:rsidRDefault="00044E4D" w:rsidP="00044E4D">
      <w:pPr>
        <w:ind w:firstLine="0"/>
        <w:rPr>
          <w:lang w:eastAsia="en-US"/>
        </w:rPr>
      </w:pPr>
    </w:p>
    <w:p w14:paraId="318B14B7" w14:textId="77777777" w:rsidR="001B3CAF" w:rsidRPr="001B4DD9" w:rsidRDefault="001B3CAF" w:rsidP="00044E4D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klienta typu osoba fizyczna należy uzupełnić następujące pola:</w:t>
      </w:r>
    </w:p>
    <w:p w14:paraId="3FA69077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2E2BD8" w:rsidRPr="001B4DD9">
        <w:rPr>
          <w:rFonts w:asciiTheme="minorHAnsi" w:hAnsiTheme="minorHAnsi"/>
        </w:rPr>
        <w:t>:</w:t>
      </w:r>
    </w:p>
    <w:p w14:paraId="7400F2DA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osoba fizyczna</w:t>
      </w:r>
      <w:r w:rsidR="002E2BD8" w:rsidRPr="001B4DD9">
        <w:rPr>
          <w:rFonts w:asciiTheme="minorHAnsi" w:hAnsiTheme="minorHAnsi"/>
        </w:rPr>
        <w:t>,</w:t>
      </w:r>
    </w:p>
    <w:p w14:paraId="63719C4A" w14:textId="77777777" w:rsidR="001B3CAF" w:rsidRPr="001B4DD9" w:rsidRDefault="002E2BD8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Imię,</w:t>
      </w:r>
    </w:p>
    <w:p w14:paraId="1885AFE8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2E2BD8" w:rsidRPr="001B4DD9">
        <w:rPr>
          <w:rFonts w:asciiTheme="minorHAnsi" w:hAnsiTheme="minorHAnsi"/>
        </w:rPr>
        <w:t>,</w:t>
      </w:r>
    </w:p>
    <w:p w14:paraId="5BBA15C5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PESEL</w:t>
      </w:r>
      <w:r w:rsidR="002E2BD8" w:rsidRPr="001B4DD9">
        <w:rPr>
          <w:rFonts w:asciiTheme="minorHAnsi" w:hAnsiTheme="minorHAnsi"/>
        </w:rPr>
        <w:t>.</w:t>
      </w:r>
    </w:p>
    <w:p w14:paraId="0CE21324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2E2BD8" w:rsidRPr="001B4DD9">
        <w:rPr>
          <w:rFonts w:asciiTheme="minorHAnsi" w:hAnsiTheme="minorHAnsi"/>
        </w:rPr>
        <w:t>.</w:t>
      </w:r>
    </w:p>
    <w:p w14:paraId="5805071F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</w:p>
    <w:p w14:paraId="53EF0F32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927635" w:rsidRPr="001B4DD9">
        <w:rPr>
          <w:rFonts w:asciiTheme="minorHAnsi" w:hAnsiTheme="minorHAnsi"/>
        </w:rPr>
        <w:t>,</w:t>
      </w:r>
    </w:p>
    <w:p w14:paraId="1526D053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927635" w:rsidRPr="001B4DD9">
        <w:rPr>
          <w:rFonts w:asciiTheme="minorHAnsi" w:hAnsiTheme="minorHAnsi"/>
        </w:rPr>
        <w:t>,</w:t>
      </w:r>
    </w:p>
    <w:p w14:paraId="0D12CDDB" w14:textId="77777777" w:rsidR="004933EA" w:rsidRPr="006E02F2" w:rsidRDefault="001B3CAF" w:rsidP="003E1ACB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927635" w:rsidRPr="001B4DD9">
        <w:rPr>
          <w:rFonts w:asciiTheme="minorHAnsi" w:hAnsiTheme="minorHAnsi"/>
        </w:rPr>
        <w:t>.</w:t>
      </w:r>
    </w:p>
    <w:p w14:paraId="25700BE6" w14:textId="77777777" w:rsidR="006D35EE" w:rsidRPr="001B4DD9" w:rsidRDefault="004933EA" w:rsidP="00F6770C">
      <w:pPr>
        <w:pStyle w:val="rysunek"/>
      </w:pPr>
      <w:r w:rsidRPr="001B4DD9">
        <w:lastRenderedPageBreak/>
        <w:drawing>
          <wp:inline distT="0" distB="0" distL="0" distR="0" wp14:anchorId="48559421" wp14:editId="16208FFB">
            <wp:extent cx="5760720" cy="2623820"/>
            <wp:effectExtent l="19050" t="19050" r="11430" b="2413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ypklienta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238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853904" w14:textId="77777777" w:rsidR="004933EA" w:rsidRPr="006E02F2" w:rsidRDefault="006D35EE" w:rsidP="00F6770C">
      <w:pPr>
        <w:pStyle w:val="StylLegendaTekstpodstawowyCalibriWyrwnanydorodka"/>
      </w:pPr>
      <w:bookmarkStart w:id="109" w:name="_Toc418080264"/>
      <w:bookmarkStart w:id="110" w:name="_Toc418579392"/>
      <w:bookmarkStart w:id="111" w:name="_Toc418763212"/>
      <w:r w:rsidRPr="001B4DD9">
        <w:t xml:space="preserve">Rysunek </w:t>
      </w:r>
      <w:fldSimple w:instr=" SEQ Rysunek \* ARABIC ">
        <w:r w:rsidR="003E11E8">
          <w:rPr>
            <w:noProof/>
          </w:rPr>
          <w:t>9</w:t>
        </w:r>
      </w:fldSimple>
      <w:r w:rsidRPr="001B4DD9">
        <w:t>. Rejestracja</w:t>
      </w:r>
      <w:r w:rsidR="00927635" w:rsidRPr="001B4DD9">
        <w:t xml:space="preserve"> </w:t>
      </w:r>
      <w:r w:rsidR="0009441D">
        <w:t>–</w:t>
      </w:r>
      <w:r w:rsidRPr="001B4DD9">
        <w:t xml:space="preserve"> Dane Klienta</w:t>
      </w:r>
      <w:r w:rsidR="00927635" w:rsidRPr="001B4DD9">
        <w:t xml:space="preserve"> (1)</w:t>
      </w:r>
      <w:bookmarkEnd w:id="109"/>
      <w:bookmarkEnd w:id="110"/>
      <w:bookmarkEnd w:id="111"/>
    </w:p>
    <w:p w14:paraId="4FE92CB6" w14:textId="77777777" w:rsidR="00B16928" w:rsidRPr="001B4DD9" w:rsidRDefault="004A6F81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nie posiadania przez użytkownika wymaganego identyfikatora należy zaznaczyć pole „Oświadczam, że nie posiadam wy</w:t>
      </w:r>
      <w:r w:rsidR="00927635" w:rsidRPr="001B4DD9">
        <w:rPr>
          <w:rFonts w:asciiTheme="minorHAnsi" w:hAnsiTheme="minorHAnsi" w:cs="Arial"/>
        </w:rPr>
        <w:t>maganego identyfikatora” (</w:t>
      </w:r>
      <w:r w:rsidRPr="001B4DD9">
        <w:rPr>
          <w:rFonts w:asciiTheme="minorHAnsi" w:hAnsiTheme="minorHAnsi" w:cs="Arial"/>
        </w:rPr>
        <w:t>Rysunek</w:t>
      </w:r>
      <w:r w:rsidR="00E20BDB">
        <w:rPr>
          <w:rFonts w:asciiTheme="minorHAnsi" w:hAnsiTheme="minorHAnsi" w:cs="Arial"/>
        </w:rPr>
        <w:t xml:space="preserve"> 10</w:t>
      </w:r>
      <w:r w:rsidRPr="001B4DD9">
        <w:rPr>
          <w:rFonts w:asciiTheme="minorHAnsi" w:hAnsiTheme="minorHAnsi" w:cs="Arial"/>
        </w:rPr>
        <w:t>). Następnie należy podać typ oraz numer w</w:t>
      </w:r>
      <w:r w:rsidR="00927635" w:rsidRPr="001B4DD9">
        <w:rPr>
          <w:rFonts w:asciiTheme="minorHAnsi" w:hAnsiTheme="minorHAnsi" w:cs="Arial"/>
        </w:rPr>
        <w:t>ybranego identyfikatora z listy</w:t>
      </w:r>
      <w:r w:rsidRPr="001B4DD9">
        <w:rPr>
          <w:rFonts w:asciiTheme="minorHAnsi" w:hAnsiTheme="minorHAnsi" w:cs="Arial"/>
        </w:rPr>
        <w:t xml:space="preserve">. </w:t>
      </w:r>
      <w:r w:rsidR="000B2BB9" w:rsidRPr="001B4DD9">
        <w:rPr>
          <w:rFonts w:asciiTheme="minorHAnsi" w:hAnsiTheme="minorHAnsi" w:cs="Arial"/>
        </w:rPr>
        <w:t>Wybierając typ „Inny” identyfikatora</w:t>
      </w:r>
      <w:r w:rsidR="00927635" w:rsidRPr="001B4DD9">
        <w:rPr>
          <w:rFonts w:asciiTheme="minorHAnsi" w:hAnsiTheme="minorHAnsi" w:cs="Arial"/>
        </w:rPr>
        <w:t xml:space="preserve"> (Rysunek</w:t>
      </w:r>
      <w:r w:rsidR="00E20BDB">
        <w:rPr>
          <w:rFonts w:asciiTheme="minorHAnsi" w:hAnsiTheme="minorHAnsi" w:cs="Arial"/>
        </w:rPr>
        <w:t xml:space="preserve"> 11</w:t>
      </w:r>
      <w:r w:rsidR="00927635" w:rsidRPr="001B4DD9">
        <w:rPr>
          <w:rFonts w:asciiTheme="minorHAnsi" w:hAnsiTheme="minorHAnsi" w:cs="Arial"/>
        </w:rPr>
        <w:t xml:space="preserve">) </w:t>
      </w:r>
      <w:r w:rsidR="000B2BB9" w:rsidRPr="001B4DD9">
        <w:rPr>
          <w:rFonts w:asciiTheme="minorHAnsi" w:hAnsiTheme="minorHAnsi" w:cs="Arial"/>
        </w:rPr>
        <w:t xml:space="preserve"> pojawiają się dodatkowe pola obowiązkowe do uzupełnienia, nazwa identyfikatora oraz numer identyf</w:t>
      </w:r>
      <w:r w:rsidR="00927635" w:rsidRPr="001B4DD9">
        <w:rPr>
          <w:rFonts w:asciiTheme="minorHAnsi" w:hAnsiTheme="minorHAnsi" w:cs="Arial"/>
        </w:rPr>
        <w:t xml:space="preserve">ikatora </w:t>
      </w:r>
      <w:r w:rsidR="00927635" w:rsidRPr="001B4DD9">
        <w:rPr>
          <w:rFonts w:asciiTheme="minorHAnsi" w:hAnsiTheme="minorHAnsi" w:cs="Arial"/>
        </w:rPr>
        <w:br/>
        <w:t>o podanej nazwie (</w:t>
      </w:r>
      <w:r w:rsidR="000B2BB9" w:rsidRPr="001B4DD9">
        <w:rPr>
          <w:rFonts w:asciiTheme="minorHAnsi" w:hAnsiTheme="minorHAnsi" w:cs="Arial"/>
        </w:rPr>
        <w:t>Rysunek</w:t>
      </w:r>
      <w:r w:rsidR="00927635" w:rsidRPr="001B4DD9">
        <w:rPr>
          <w:rFonts w:asciiTheme="minorHAnsi" w:hAnsiTheme="minorHAnsi" w:cs="Arial"/>
        </w:rPr>
        <w:t xml:space="preserve"> 11</w:t>
      </w:r>
      <w:r w:rsidR="000B2BB9" w:rsidRPr="001B4DD9">
        <w:rPr>
          <w:rFonts w:asciiTheme="minorHAnsi" w:hAnsiTheme="minorHAnsi" w:cs="Arial"/>
        </w:rPr>
        <w:t>).</w:t>
      </w:r>
    </w:p>
    <w:p w14:paraId="3F652F4A" w14:textId="77777777" w:rsidR="00B16928" w:rsidRPr="001B4DD9" w:rsidRDefault="00C324B9" w:rsidP="00F6770C">
      <w:pPr>
        <w:pStyle w:val="rysunek"/>
      </w:pPr>
      <w:r w:rsidRPr="001B4DD9">
        <w:drawing>
          <wp:inline distT="0" distB="0" distL="0" distR="0" wp14:anchorId="7A40496D" wp14:editId="0F4DD21D">
            <wp:extent cx="5760720" cy="3001010"/>
            <wp:effectExtent l="19050" t="19050" r="11430" b="2794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swiadczam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01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D3F650" w14:textId="77777777" w:rsidR="0022199F" w:rsidRPr="006E02F2" w:rsidRDefault="00B16928" w:rsidP="00F6770C">
      <w:pPr>
        <w:pStyle w:val="StylLegendaTekstpodstawowyCalibriWyrwnanydorodka"/>
      </w:pPr>
      <w:bookmarkStart w:id="112" w:name="_Toc418080265"/>
      <w:bookmarkStart w:id="113" w:name="_Toc418579393"/>
      <w:bookmarkStart w:id="114" w:name="_Toc418763213"/>
      <w:r w:rsidRPr="001B4DD9">
        <w:t xml:space="preserve">Rysunek </w:t>
      </w:r>
      <w:fldSimple w:instr=" SEQ Rysunek \* ARABIC ">
        <w:r w:rsidR="003E11E8">
          <w:rPr>
            <w:noProof/>
          </w:rPr>
          <w:t>10</w:t>
        </w:r>
      </w:fldSimple>
      <w:r w:rsidR="00733FB6" w:rsidRPr="001B4DD9">
        <w:t>.</w:t>
      </w:r>
      <w:r w:rsidR="00927635" w:rsidRPr="001B4DD9">
        <w:t xml:space="preserve"> Rejestracja </w:t>
      </w:r>
      <w:r w:rsidR="0009441D">
        <w:t>–</w:t>
      </w:r>
      <w:r w:rsidR="00927635" w:rsidRPr="001B4DD9">
        <w:t xml:space="preserve"> Dane Klienta (2)</w:t>
      </w:r>
      <w:bookmarkEnd w:id="112"/>
      <w:bookmarkEnd w:id="113"/>
      <w:bookmarkEnd w:id="114"/>
    </w:p>
    <w:p w14:paraId="099D1908" w14:textId="77777777" w:rsidR="00B16928" w:rsidRPr="001B4DD9" w:rsidRDefault="00B16928" w:rsidP="00F6770C">
      <w:pPr>
        <w:pStyle w:val="rysunek"/>
      </w:pPr>
      <w:r w:rsidRPr="001B4DD9">
        <w:lastRenderedPageBreak/>
        <w:drawing>
          <wp:inline distT="0" distB="0" distL="0" distR="0" wp14:anchorId="37824B39" wp14:editId="1C8C9563">
            <wp:extent cx="5760720" cy="1806575"/>
            <wp:effectExtent l="19050" t="19050" r="11430" b="2222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nny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D603B2" w14:textId="77777777" w:rsidR="00B16928" w:rsidRPr="001B4DD9" w:rsidRDefault="00B16928" w:rsidP="006E02F2">
      <w:pPr>
        <w:pStyle w:val="Legenda"/>
        <w:jc w:val="center"/>
        <w:rPr>
          <w:rFonts w:asciiTheme="minorHAnsi" w:hAnsiTheme="minorHAnsi" w:cs="Arial"/>
          <w:b w:val="0"/>
        </w:rPr>
      </w:pPr>
      <w:bookmarkStart w:id="115" w:name="_Toc418080266"/>
      <w:bookmarkStart w:id="116" w:name="_Toc418579394"/>
      <w:bookmarkStart w:id="117" w:name="_Toc418763214"/>
      <w:r w:rsidRPr="001B4DD9">
        <w:rPr>
          <w:rFonts w:asciiTheme="minorHAnsi" w:hAnsiTheme="minorHAnsi" w:cs="Arial"/>
        </w:rPr>
        <w:t xml:space="preserve">Rysunek </w:t>
      </w:r>
      <w:r w:rsidRPr="001B4DD9">
        <w:rPr>
          <w:rFonts w:asciiTheme="minorHAnsi" w:hAnsiTheme="minorHAnsi" w:cs="Arial"/>
        </w:rPr>
        <w:fldChar w:fldCharType="begin"/>
      </w:r>
      <w:r w:rsidRPr="001B4DD9">
        <w:rPr>
          <w:rFonts w:asciiTheme="minorHAnsi" w:hAnsiTheme="minorHAnsi" w:cs="Arial"/>
        </w:rPr>
        <w:instrText xml:space="preserve"> SEQ Rysunek \* ARABIC </w:instrText>
      </w:r>
      <w:r w:rsidRPr="001B4DD9">
        <w:rPr>
          <w:rFonts w:asciiTheme="minorHAnsi" w:hAnsiTheme="minorHAnsi" w:cs="Arial"/>
        </w:rPr>
        <w:fldChar w:fldCharType="separate"/>
      </w:r>
      <w:r w:rsidR="003E11E8">
        <w:rPr>
          <w:rFonts w:asciiTheme="minorHAnsi" w:hAnsiTheme="minorHAnsi" w:cs="Arial"/>
          <w:noProof/>
        </w:rPr>
        <w:t>11</w:t>
      </w:r>
      <w:r w:rsidRPr="001B4DD9">
        <w:rPr>
          <w:rFonts w:asciiTheme="minorHAnsi" w:hAnsiTheme="minorHAnsi" w:cs="Arial"/>
        </w:rPr>
        <w:fldChar w:fldCharType="end"/>
      </w:r>
      <w:r w:rsidR="00733FB6" w:rsidRPr="001B4DD9">
        <w:rPr>
          <w:rFonts w:asciiTheme="minorHAnsi" w:hAnsiTheme="minorHAnsi" w:cs="Arial"/>
        </w:rPr>
        <w:t>.</w:t>
      </w:r>
      <w:r w:rsidR="00927635" w:rsidRPr="001B4DD9">
        <w:rPr>
          <w:rFonts w:asciiTheme="minorHAnsi" w:hAnsiTheme="minorHAnsi" w:cs="Arial"/>
        </w:rPr>
        <w:t xml:space="preserve"> Rejestracja </w:t>
      </w:r>
      <w:r w:rsidR="0009441D">
        <w:rPr>
          <w:rFonts w:asciiTheme="minorHAnsi" w:hAnsiTheme="minorHAnsi" w:cs="Arial"/>
        </w:rPr>
        <w:t>–</w:t>
      </w:r>
      <w:r w:rsidR="00927635" w:rsidRPr="001B4DD9">
        <w:rPr>
          <w:rFonts w:asciiTheme="minorHAnsi" w:hAnsiTheme="minorHAnsi" w:cs="Arial"/>
        </w:rPr>
        <w:t xml:space="preserve"> Dane Klienta (3)</w:t>
      </w:r>
      <w:bookmarkEnd w:id="115"/>
      <w:bookmarkEnd w:id="116"/>
      <w:bookmarkEnd w:id="117"/>
    </w:p>
    <w:p w14:paraId="2F58C1EB" w14:textId="77777777" w:rsidR="00575F4E" w:rsidRPr="006E02F2" w:rsidRDefault="000B2BB9" w:rsidP="006E02F2">
      <w:pPr>
        <w:ind w:firstLine="709"/>
      </w:pPr>
      <w:r w:rsidRPr="001B4DD9">
        <w:t>W przypadku kiedy dane użytkownika są takie same jak dane klienta postępowania należy zaznaczyć przycisk „Kopiuj dane użytkownika do danych klienta” (Rysunek</w:t>
      </w:r>
      <w:r w:rsidR="00927635" w:rsidRPr="001B4DD9">
        <w:t xml:space="preserve"> 12</w:t>
      </w:r>
      <w:r w:rsidRPr="001B4DD9">
        <w:t>). Dane klienta zostaną uzupełnione automatycznie.</w:t>
      </w:r>
    </w:p>
    <w:p w14:paraId="7B1430C1" w14:textId="77777777" w:rsidR="000B2BB9" w:rsidRPr="001B4DD9" w:rsidRDefault="000B2BB9" w:rsidP="00F6770C">
      <w:pPr>
        <w:pStyle w:val="rysunek"/>
      </w:pPr>
      <w:r w:rsidRPr="001B4DD9">
        <w:drawing>
          <wp:inline distT="0" distB="0" distL="0" distR="0" wp14:anchorId="584BBBF9" wp14:editId="6C772475">
            <wp:extent cx="3000794" cy="905001"/>
            <wp:effectExtent l="19050" t="19050" r="28575" b="28575"/>
            <wp:docPr id="78" name="Obraz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kopiujdaneuzytkownika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794" cy="9050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9F5AE4" w14:textId="77777777" w:rsidR="00575F4E" w:rsidRPr="00F6770C" w:rsidRDefault="000B2BB9" w:rsidP="00F6770C">
      <w:pPr>
        <w:pStyle w:val="StylLegendaTekstpodstawowyCalibriWyrwnanydorodka"/>
      </w:pPr>
      <w:bookmarkStart w:id="118" w:name="_Toc418080267"/>
      <w:bookmarkStart w:id="119" w:name="_Toc418579395"/>
      <w:bookmarkStart w:id="120" w:name="_Toc418763215"/>
      <w:r w:rsidRPr="00F6770C">
        <w:t xml:space="preserve">Rysunek </w:t>
      </w:r>
      <w:fldSimple w:instr=" SEQ Rysunek \* ARABIC ">
        <w:r w:rsidR="003E11E8">
          <w:rPr>
            <w:noProof/>
          </w:rPr>
          <w:t>12</w:t>
        </w:r>
      </w:fldSimple>
      <w:r w:rsidRPr="00F6770C">
        <w:t>.</w:t>
      </w:r>
      <w:r w:rsidR="00927635" w:rsidRPr="00F6770C">
        <w:t xml:space="preserve"> Rejestracja </w:t>
      </w:r>
      <w:r w:rsidR="0009441D" w:rsidRPr="00F6770C">
        <w:t>–</w:t>
      </w:r>
      <w:r w:rsidR="00927635" w:rsidRPr="00F6770C">
        <w:t xml:space="preserve"> Dane Klienta (4)</w:t>
      </w:r>
      <w:bookmarkEnd w:id="118"/>
      <w:bookmarkEnd w:id="119"/>
      <w:bookmarkEnd w:id="120"/>
    </w:p>
    <w:p w14:paraId="0C6EC38F" w14:textId="77777777" w:rsidR="00C805E0" w:rsidRPr="001B4DD9" w:rsidRDefault="00AD05C6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Po wybraniu typu identyfikatora po jego prawej stronie wyświetla się informacja czego dotyczy </w:t>
      </w:r>
      <w:r w:rsidR="00E20BDB">
        <w:rPr>
          <w:rFonts w:asciiTheme="minorHAnsi" w:hAnsiTheme="minorHAnsi" w:cs="Arial"/>
        </w:rPr>
        <w:t>wybrany typ (patrz Rysunek 13).</w:t>
      </w:r>
    </w:p>
    <w:p w14:paraId="1050F98D" w14:textId="77777777" w:rsidR="00927635" w:rsidRPr="001B4DD9" w:rsidRDefault="00C805E0" w:rsidP="00F6770C">
      <w:pPr>
        <w:pStyle w:val="rysunek"/>
      </w:pPr>
      <w:r w:rsidRPr="001B4DD9">
        <w:lastRenderedPageBreak/>
        <w:drawing>
          <wp:inline distT="0" distB="0" distL="0" distR="0" wp14:anchorId="31BE9703" wp14:editId="77B42754">
            <wp:extent cx="5760720" cy="3567430"/>
            <wp:effectExtent l="19050" t="19050" r="11430" b="1397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dane dodatkowe-typ identyfikatora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74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825D55" w14:textId="77777777" w:rsidR="00B16928" w:rsidRPr="006E02F2" w:rsidRDefault="00927635" w:rsidP="00F6770C">
      <w:pPr>
        <w:pStyle w:val="StylLegendaTekstpodstawowyCalibriWyrwnanydorodka"/>
      </w:pPr>
      <w:bookmarkStart w:id="121" w:name="_Toc418080268"/>
      <w:bookmarkStart w:id="122" w:name="_Toc418579396"/>
      <w:bookmarkStart w:id="123" w:name="_Toc418763216"/>
      <w:r w:rsidRPr="001B4DD9">
        <w:t xml:space="preserve">Rysunek </w:t>
      </w:r>
      <w:fldSimple w:instr=" SEQ Rysunek \* ARABIC ">
        <w:r w:rsidR="003E11E8">
          <w:rPr>
            <w:noProof/>
          </w:rPr>
          <w:t>13</w:t>
        </w:r>
      </w:fldSimple>
      <w:r w:rsidRPr="001B4DD9">
        <w:t>. Rejestracja – Dane dodatkowe</w:t>
      </w:r>
      <w:bookmarkEnd w:id="121"/>
      <w:bookmarkEnd w:id="122"/>
      <w:bookmarkEnd w:id="123"/>
    </w:p>
    <w:p w14:paraId="5D4347D0" w14:textId="77777777" w:rsidR="00814879" w:rsidRPr="006E02F2" w:rsidRDefault="00AB5E92" w:rsidP="006E02F2">
      <w:pPr>
        <w:ind w:firstLine="709"/>
      </w:pPr>
      <w:r w:rsidRPr="001B4DD9">
        <w:t>Następnie użytk</w:t>
      </w:r>
      <w:r w:rsidR="00927635" w:rsidRPr="001B4DD9">
        <w:t xml:space="preserve">ownik wybiera element z listy </w:t>
      </w:r>
      <w:r w:rsidRPr="001B4DD9">
        <w:t>niepasujący do wybranej lo</w:t>
      </w:r>
      <w:r w:rsidR="003C23A3" w:rsidRPr="001B4DD9">
        <w:t xml:space="preserve">sowo kategorii zadania </w:t>
      </w:r>
      <w:proofErr w:type="spellStart"/>
      <w:r w:rsidR="003C23A3" w:rsidRPr="001B4DD9">
        <w:t>CAPTCHa</w:t>
      </w:r>
      <w:proofErr w:type="spellEnd"/>
      <w:r w:rsidR="00927635" w:rsidRPr="001B4DD9">
        <w:t xml:space="preserve"> (Rysunek 14)</w:t>
      </w:r>
      <w:r w:rsidR="003C23A3" w:rsidRPr="001B4DD9">
        <w:t>.  Poprawność wypełnienia zadania jest weryfikowana w sytuacji gdy użytkownik akceptuje formularz (ch</w:t>
      </w:r>
      <w:r w:rsidR="00927635" w:rsidRPr="001B4DD9">
        <w:t>ce przejść do kolejnego kroku).</w:t>
      </w:r>
    </w:p>
    <w:p w14:paraId="7926F0C4" w14:textId="77777777" w:rsidR="00814879" w:rsidRPr="001B4DD9" w:rsidRDefault="00814879" w:rsidP="00F6770C">
      <w:pPr>
        <w:pStyle w:val="rysunek"/>
        <w:rPr>
          <w:rFonts w:cs="Arial"/>
        </w:rPr>
      </w:pPr>
      <w:r w:rsidRPr="00F6770C">
        <w:rPr>
          <w:rStyle w:val="Podtytutabeli"/>
        </w:rPr>
        <w:drawing>
          <wp:inline distT="0" distB="0" distL="0" distR="0" wp14:anchorId="5555A82B" wp14:editId="52214DC4">
            <wp:extent cx="4686954" cy="1800476"/>
            <wp:effectExtent l="19050" t="19050" r="18415" b="28575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wybierz element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954" cy="18004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EF9938" w14:textId="77777777" w:rsidR="00814879" w:rsidRPr="001B4DD9" w:rsidRDefault="00814879" w:rsidP="00F6770C">
      <w:pPr>
        <w:pStyle w:val="StylLegendaTekstpodstawowyCalibriWyrwnanydorodka"/>
      </w:pPr>
      <w:bookmarkStart w:id="124" w:name="_Toc418080269"/>
      <w:bookmarkStart w:id="125" w:name="_Toc418579397"/>
      <w:bookmarkStart w:id="126" w:name="_Toc418763217"/>
      <w:r w:rsidRPr="001B4DD9">
        <w:t xml:space="preserve">Rysunek </w:t>
      </w:r>
      <w:fldSimple w:instr=" SEQ Rysunek \* ARABIC ">
        <w:r w:rsidR="003E11E8">
          <w:rPr>
            <w:noProof/>
          </w:rPr>
          <w:t>14</w:t>
        </w:r>
      </w:fldSimple>
      <w:r w:rsidR="00733FB6" w:rsidRPr="001B4DD9">
        <w:t>.</w:t>
      </w:r>
      <w:r w:rsidR="00927635" w:rsidRPr="001B4DD9">
        <w:t xml:space="preserve"> </w:t>
      </w:r>
      <w:proofErr w:type="spellStart"/>
      <w:r w:rsidR="00927635" w:rsidRPr="001B4DD9">
        <w:t>CAPTCHa</w:t>
      </w:r>
      <w:bookmarkEnd w:id="124"/>
      <w:bookmarkEnd w:id="125"/>
      <w:bookmarkEnd w:id="126"/>
      <w:proofErr w:type="spellEnd"/>
    </w:p>
    <w:p w14:paraId="33D5E9AA" w14:textId="77777777" w:rsidR="006A1E59" w:rsidRPr="001B4DD9" w:rsidRDefault="00C805E0" w:rsidP="006E02F2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Kolejnym krokiem jest zaakce</w:t>
      </w:r>
      <w:r w:rsidR="00927635" w:rsidRPr="001B4DD9">
        <w:rPr>
          <w:rFonts w:asciiTheme="minorHAnsi" w:hAnsiTheme="minorHAnsi" w:cs="Arial"/>
        </w:rPr>
        <w:t>ptowanie wymagań portalu (</w:t>
      </w:r>
      <w:r w:rsidRPr="001B4DD9">
        <w:rPr>
          <w:rFonts w:asciiTheme="minorHAnsi" w:hAnsiTheme="minorHAnsi" w:cs="Arial"/>
        </w:rPr>
        <w:t>Rysunek</w:t>
      </w:r>
      <w:r w:rsidR="00927635" w:rsidRPr="001B4DD9">
        <w:rPr>
          <w:rFonts w:asciiTheme="minorHAnsi" w:hAnsiTheme="minorHAnsi" w:cs="Arial"/>
        </w:rPr>
        <w:t xml:space="preserve"> 15</w:t>
      </w:r>
      <w:r w:rsidRPr="001B4DD9">
        <w:rPr>
          <w:rFonts w:asciiTheme="minorHAnsi" w:hAnsiTheme="minorHAnsi" w:cs="Arial"/>
        </w:rPr>
        <w:t>).</w:t>
      </w:r>
    </w:p>
    <w:p w14:paraId="3071DCF3" w14:textId="77777777" w:rsidR="00C805E0" w:rsidRPr="001B4DD9" w:rsidRDefault="00C805E0" w:rsidP="00F80604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zakończenia rejestracji należy wybrać przycisk „ZAREJESTRUJ SIĘ”. Użytkownikowi zostanie wysłany mail z linkiem aktywacyjnym. Jeśli użytkownik nie wybierze linku zanim link straci ważność, konto nie zostanie założone.</w:t>
      </w:r>
    </w:p>
    <w:p w14:paraId="1B3626FA" w14:textId="77777777" w:rsidR="00C805E0" w:rsidRPr="001B4DD9" w:rsidRDefault="00C805E0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lastRenderedPageBreak/>
        <w:t>Jeśli użytkownik nie wybierze linku aktywacyjnego i ponownie spróbuje się zarejestrować na Portalu korzystając z tego samego adresu email, zostanie wygenerowany nowy link aktywacyjny. Oba linki będą aktywne , wybranie dowolnego linku pozwoli na aktywacje konta. W przypadku, gdy użytkownik kliknie nieaktywny link zostanie zaprezentowany komunikat błędu „Link nieaktywny, spróbuj zarejestrować się ponownie."</w:t>
      </w:r>
    </w:p>
    <w:p w14:paraId="0782105A" w14:textId="77777777" w:rsidR="00550A52" w:rsidRPr="001B4DD9" w:rsidRDefault="00C805E0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przerw</w:t>
      </w:r>
      <w:r w:rsidR="008943F6" w:rsidRPr="001B4DD9">
        <w:rPr>
          <w:rFonts w:asciiTheme="minorHAnsi" w:hAnsiTheme="minorHAnsi" w:cs="Arial"/>
        </w:rPr>
        <w:t>ania procesu rejestracji należy wybrać przycisk „POWRÓT NA STRONĘ GŁÓWNĄ” (Rysunek</w:t>
      </w:r>
      <w:r w:rsidR="00927635" w:rsidRPr="001B4DD9">
        <w:rPr>
          <w:rFonts w:asciiTheme="minorHAnsi" w:hAnsiTheme="minorHAnsi" w:cs="Arial"/>
        </w:rPr>
        <w:t xml:space="preserve"> 15</w:t>
      </w:r>
      <w:r w:rsidR="008943F6" w:rsidRPr="001B4DD9">
        <w:rPr>
          <w:rFonts w:asciiTheme="minorHAnsi" w:hAnsiTheme="minorHAnsi" w:cs="Arial"/>
        </w:rPr>
        <w:t>).</w:t>
      </w:r>
      <w:r w:rsidR="0080686A" w:rsidRPr="001B4DD9">
        <w:rPr>
          <w:rFonts w:asciiTheme="minorHAnsi" w:hAnsiTheme="minorHAnsi" w:cs="Arial"/>
        </w:rPr>
        <w:t xml:space="preserve"> </w:t>
      </w:r>
    </w:p>
    <w:p w14:paraId="23BA03C5" w14:textId="77777777" w:rsidR="001C7917" w:rsidRPr="001B4DD9" w:rsidRDefault="00550A52" w:rsidP="00F6770C">
      <w:pPr>
        <w:pStyle w:val="rysunek"/>
      </w:pPr>
      <w:r w:rsidRPr="001B4DD9">
        <w:drawing>
          <wp:inline distT="0" distB="0" distL="0" distR="0" wp14:anchorId="62B1315E" wp14:editId="42BFC2D5">
            <wp:extent cx="5760720" cy="1106805"/>
            <wp:effectExtent l="19050" t="19050" r="11430" b="17145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zarejestruj sie- oswiadczam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6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2F6373" w14:textId="77777777" w:rsidR="009C171F" w:rsidRPr="006E02F2" w:rsidRDefault="00550A52" w:rsidP="00F6770C">
      <w:pPr>
        <w:pStyle w:val="StylLegendaTekstpodstawowyCalibriWyrwnanydorodka"/>
      </w:pPr>
      <w:bookmarkStart w:id="127" w:name="_Toc418080270"/>
      <w:bookmarkStart w:id="128" w:name="_Toc418579398"/>
      <w:bookmarkStart w:id="129" w:name="_Toc418763218"/>
      <w:r w:rsidRPr="001B4DD9">
        <w:t xml:space="preserve">Rysunek </w:t>
      </w:r>
      <w:fldSimple w:instr=" SEQ Rysunek \* ARABIC ">
        <w:r w:rsidR="003E11E8">
          <w:rPr>
            <w:noProof/>
          </w:rPr>
          <w:t>15</w:t>
        </w:r>
      </w:fldSimple>
      <w:r w:rsidRPr="001B4DD9">
        <w:t>. Zaakceptowanie wymagań</w:t>
      </w:r>
      <w:bookmarkEnd w:id="127"/>
      <w:bookmarkEnd w:id="128"/>
      <w:bookmarkEnd w:id="129"/>
    </w:p>
    <w:p w14:paraId="5F07062C" w14:textId="77777777" w:rsidR="00B23B93" w:rsidRPr="006E02F2" w:rsidRDefault="00DD4BAE" w:rsidP="006E02F2">
      <w:pPr>
        <w:pStyle w:val="Nagwek4"/>
        <w:numPr>
          <w:ilvl w:val="0"/>
          <w:numId w:val="0"/>
        </w:numPr>
        <w:ind w:left="1440" w:hanging="1440"/>
      </w:pPr>
      <w:r w:rsidRPr="001B4DD9">
        <w:t>Moje ustawienia</w:t>
      </w:r>
    </w:p>
    <w:p w14:paraId="2B84A632" w14:textId="77777777" w:rsidR="00733FB6" w:rsidRPr="006E02F2" w:rsidRDefault="00733FB6" w:rsidP="001D2BFA">
      <w:r w:rsidRPr="001B4DD9">
        <w:t>Strona jest dostępna tylko dla użytkownika zalogowanego. Strona "Moje ustawienia" pozwala na przeglądanie i edycję danych użytkownika oraz pozostałych ustawień konta klienta. Jest ona podzielona na następujące zakładki:</w:t>
      </w:r>
    </w:p>
    <w:p w14:paraId="1AE88856" w14:textId="77777777" w:rsidR="00733FB6" w:rsidRPr="001D2BFA" w:rsidRDefault="00733FB6" w:rsidP="001D2BFA">
      <w:pPr>
        <w:pStyle w:val="Akapitzlist"/>
      </w:pPr>
      <w:r w:rsidRPr="001D2BFA">
        <w:t>Moje ustawienia</w:t>
      </w:r>
      <w:r w:rsidR="0009441D">
        <w:t>–</w:t>
      </w:r>
      <w:r w:rsidRPr="001D2BFA">
        <w:t xml:space="preserve"> umożliwia edycję danych użytkownika</w:t>
      </w:r>
      <w:r w:rsidR="00B23B93" w:rsidRPr="001D2BFA">
        <w:t>,</w:t>
      </w:r>
    </w:p>
    <w:p w14:paraId="65C2F93F" w14:textId="77777777" w:rsidR="00733FB6" w:rsidRPr="001D2BFA" w:rsidRDefault="00B23B93" w:rsidP="001D2BFA">
      <w:pPr>
        <w:pStyle w:val="Akapitzlist"/>
      </w:pPr>
      <w:r w:rsidRPr="001D2BFA">
        <w:t>Zmiana hasła,</w:t>
      </w:r>
    </w:p>
    <w:p w14:paraId="03E0D3F6" w14:textId="77777777" w:rsidR="00733FB6" w:rsidRPr="001D2BFA" w:rsidRDefault="00733FB6" w:rsidP="001D2BFA">
      <w:pPr>
        <w:pStyle w:val="Akapitzlist"/>
      </w:pPr>
      <w:r w:rsidRPr="001D2BFA">
        <w:t>Użytkownicy konta</w:t>
      </w:r>
      <w:r w:rsidR="0009441D">
        <w:t>–</w:t>
      </w:r>
      <w:r w:rsidRPr="001D2BFA">
        <w:t xml:space="preserve"> umożliwia dodanie/usunięcie użytkowników konta</w:t>
      </w:r>
      <w:r w:rsidR="00B23B93" w:rsidRPr="001D2BFA">
        <w:t>,</w:t>
      </w:r>
    </w:p>
    <w:p w14:paraId="63303153" w14:textId="77777777" w:rsidR="00733FB6" w:rsidRPr="001D2BFA" w:rsidRDefault="00733FB6" w:rsidP="001D2BFA">
      <w:pPr>
        <w:pStyle w:val="Akapitzlist"/>
      </w:pPr>
      <w:r w:rsidRPr="001D2BFA">
        <w:t>Zmiana operatora płatności</w:t>
      </w:r>
      <w:r w:rsidR="0009441D">
        <w:t>–</w:t>
      </w:r>
      <w:r w:rsidRPr="001D2BFA">
        <w:t xml:space="preserve"> umożliwia wybrani</w:t>
      </w:r>
      <w:r w:rsidR="00B23B93" w:rsidRPr="001D2BFA">
        <w:t>e/usunięcie operatora płatności.</w:t>
      </w:r>
    </w:p>
    <w:p w14:paraId="4AE11664" w14:textId="77777777" w:rsidR="00DD4BAE" w:rsidRPr="001B4DD9" w:rsidRDefault="00825AE6" w:rsidP="001D2BFA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Strona jest dostępna po wybraniu przycisku „Moje ustawienia” </w:t>
      </w:r>
      <w:r w:rsidR="00012BCE" w:rsidRPr="001B4DD9">
        <w:rPr>
          <w:rFonts w:asciiTheme="minorHAnsi" w:hAnsiTheme="minorHAnsi" w:cs="Arial"/>
        </w:rPr>
        <w:t xml:space="preserve">znajdującego się </w:t>
      </w:r>
      <w:r w:rsidR="00337B47" w:rsidRPr="001B4DD9">
        <w:rPr>
          <w:rFonts w:asciiTheme="minorHAnsi" w:hAnsiTheme="minorHAnsi" w:cs="Arial"/>
        </w:rPr>
        <w:t xml:space="preserve">w górnym pasku zadań </w:t>
      </w:r>
      <w:r w:rsidR="00012BCE" w:rsidRPr="001B4DD9">
        <w:rPr>
          <w:rFonts w:asciiTheme="minorHAnsi" w:hAnsiTheme="minorHAnsi" w:cs="Arial"/>
        </w:rPr>
        <w:t>na stronie g</w:t>
      </w:r>
      <w:r w:rsidR="00B23B93" w:rsidRPr="001B4DD9">
        <w:rPr>
          <w:rFonts w:asciiTheme="minorHAnsi" w:hAnsiTheme="minorHAnsi" w:cs="Arial"/>
        </w:rPr>
        <w:t xml:space="preserve">łównej </w:t>
      </w:r>
      <w:r w:rsidR="00733FB6" w:rsidRPr="001B4DD9">
        <w:rPr>
          <w:rFonts w:asciiTheme="minorHAnsi" w:hAnsiTheme="minorHAnsi" w:cs="Arial"/>
        </w:rPr>
        <w:t xml:space="preserve"> </w:t>
      </w:r>
      <w:r w:rsidR="00B23B93" w:rsidRPr="001B4DD9">
        <w:rPr>
          <w:rFonts w:asciiTheme="minorHAnsi" w:hAnsiTheme="minorHAnsi" w:cs="Arial"/>
        </w:rPr>
        <w:t>(</w:t>
      </w:r>
      <w:r w:rsidR="00733FB6" w:rsidRPr="001B4DD9">
        <w:rPr>
          <w:rFonts w:asciiTheme="minorHAnsi" w:hAnsiTheme="minorHAnsi" w:cs="Arial"/>
        </w:rPr>
        <w:t>Rysunek</w:t>
      </w:r>
      <w:r w:rsidR="00B23B93" w:rsidRPr="001B4DD9">
        <w:rPr>
          <w:rFonts w:asciiTheme="minorHAnsi" w:hAnsiTheme="minorHAnsi" w:cs="Arial"/>
        </w:rPr>
        <w:t xml:space="preserve"> 16</w:t>
      </w:r>
      <w:r w:rsidR="00733FB6" w:rsidRPr="001B4DD9">
        <w:rPr>
          <w:rFonts w:asciiTheme="minorHAnsi" w:hAnsiTheme="minorHAnsi" w:cs="Arial"/>
        </w:rPr>
        <w:t>).</w:t>
      </w:r>
    </w:p>
    <w:p w14:paraId="3824E0FB" w14:textId="77777777" w:rsidR="00733FB6" w:rsidRPr="001B4DD9" w:rsidRDefault="001A3A20" w:rsidP="00F6770C">
      <w:pPr>
        <w:pStyle w:val="rysunek"/>
      </w:pPr>
      <w:r w:rsidRPr="001B4DD9">
        <w:drawing>
          <wp:inline distT="0" distB="0" distL="0" distR="0" wp14:anchorId="51A23D7E" wp14:editId="581DFBFD">
            <wp:extent cx="5753100" cy="352425"/>
            <wp:effectExtent l="0" t="0" r="0" b="9525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7D12D" w14:textId="77777777" w:rsidR="009F3C7F" w:rsidRPr="001B4DD9" w:rsidRDefault="00733FB6" w:rsidP="00F6770C">
      <w:pPr>
        <w:pStyle w:val="StylLegendaTekstpodstawowyCalibriWyrwnanydorodka"/>
      </w:pPr>
      <w:bookmarkStart w:id="130" w:name="_Toc418080271"/>
      <w:bookmarkStart w:id="131" w:name="_Toc418579399"/>
      <w:bookmarkStart w:id="132" w:name="_Toc418763219"/>
      <w:r w:rsidRPr="001B4DD9">
        <w:t xml:space="preserve">Rysunek </w:t>
      </w:r>
      <w:fldSimple w:instr=" SEQ Rysunek \* ARABIC ">
        <w:r w:rsidR="003E11E8">
          <w:rPr>
            <w:noProof/>
          </w:rPr>
          <w:t>16</w:t>
        </w:r>
      </w:fldSimple>
      <w:r w:rsidRPr="001B4DD9">
        <w:t>.</w:t>
      </w:r>
      <w:r w:rsidR="00B23B93" w:rsidRPr="001B4DD9">
        <w:t xml:space="preserve"> Pasek narzędzi</w:t>
      </w:r>
      <w:bookmarkEnd w:id="130"/>
      <w:bookmarkEnd w:id="131"/>
      <w:bookmarkEnd w:id="132"/>
    </w:p>
    <w:p w14:paraId="67809CF0" w14:textId="77777777" w:rsidR="009F3C7F" w:rsidRPr="001D2BFA" w:rsidRDefault="00ED72F8" w:rsidP="001D2BFA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Zakładka </w:t>
      </w:r>
      <w:r w:rsidR="00B23B93" w:rsidRPr="001B4DD9">
        <w:t>„</w:t>
      </w:r>
      <w:r w:rsidRPr="001B4DD9">
        <w:t>Moje ustawienia</w:t>
      </w:r>
      <w:r w:rsidR="00B23B93" w:rsidRPr="001B4DD9">
        <w:t>”</w:t>
      </w:r>
    </w:p>
    <w:p w14:paraId="4C118B1D" w14:textId="77777777" w:rsidR="00216BB2" w:rsidRPr="001B4DD9" w:rsidRDefault="001646DB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Wybranie zakładki</w:t>
      </w:r>
      <w:r w:rsidR="00ED72F8" w:rsidRPr="001B4DD9">
        <w:rPr>
          <w:rFonts w:asciiTheme="minorHAnsi" w:hAnsiTheme="minorHAnsi" w:cs="Arial"/>
        </w:rPr>
        <w:t xml:space="preserve"> „Moje ustawienia” </w:t>
      </w:r>
      <w:r w:rsidRPr="001B4DD9">
        <w:rPr>
          <w:rFonts w:asciiTheme="minorHAnsi" w:hAnsiTheme="minorHAnsi" w:cs="Arial"/>
        </w:rPr>
        <w:t xml:space="preserve">umożliwia podgląd i edycje danych. </w:t>
      </w:r>
      <w:r w:rsidR="004D6662" w:rsidRPr="001B4DD9">
        <w:rPr>
          <w:rFonts w:asciiTheme="minorHAnsi" w:hAnsiTheme="minorHAnsi" w:cs="Arial"/>
        </w:rPr>
        <w:t xml:space="preserve">W celu </w:t>
      </w:r>
      <w:r w:rsidR="00733FB6" w:rsidRPr="001B4DD9">
        <w:rPr>
          <w:rFonts w:asciiTheme="minorHAnsi" w:hAnsiTheme="minorHAnsi" w:cs="Arial"/>
        </w:rPr>
        <w:t xml:space="preserve">edycji </w:t>
      </w:r>
      <w:r w:rsidR="00CA2684" w:rsidRPr="001B4DD9">
        <w:rPr>
          <w:rFonts w:asciiTheme="minorHAnsi" w:hAnsiTheme="minorHAnsi" w:cs="Arial"/>
        </w:rPr>
        <w:t>jednej z sekcji: „Dane użytkownika”, „Dane klient”, „Dane adresowe”, „Dane dodatkowe”</w:t>
      </w:r>
      <w:r w:rsidR="00871EC9" w:rsidRPr="001B4DD9">
        <w:rPr>
          <w:rFonts w:asciiTheme="minorHAnsi" w:hAnsiTheme="minorHAnsi" w:cs="Arial"/>
        </w:rPr>
        <w:t>,</w:t>
      </w:r>
      <w:r w:rsidR="00CA2684" w:rsidRPr="001B4DD9">
        <w:rPr>
          <w:rFonts w:asciiTheme="minorHAnsi" w:hAnsiTheme="minorHAnsi" w:cs="Arial"/>
        </w:rPr>
        <w:t xml:space="preserve"> należy </w:t>
      </w:r>
      <w:r w:rsidR="00BA68F3" w:rsidRPr="001B4DD9">
        <w:rPr>
          <w:rFonts w:asciiTheme="minorHAnsi" w:hAnsiTheme="minorHAnsi" w:cs="Arial"/>
        </w:rPr>
        <w:t>wybrać</w:t>
      </w:r>
      <w:r w:rsidR="00CA2684" w:rsidRPr="001B4DD9">
        <w:rPr>
          <w:rFonts w:asciiTheme="minorHAnsi" w:hAnsiTheme="minorHAnsi" w:cs="Arial"/>
        </w:rPr>
        <w:t xml:space="preserve"> przycisk „EDYTUJ” znajdujący się w </w:t>
      </w:r>
      <w:r w:rsidR="00BA68F3" w:rsidRPr="001B4DD9">
        <w:rPr>
          <w:rFonts w:asciiTheme="minorHAnsi" w:hAnsiTheme="minorHAnsi" w:cs="Arial"/>
        </w:rPr>
        <w:t>danej</w:t>
      </w:r>
      <w:r w:rsidR="00CA2684" w:rsidRPr="001B4DD9">
        <w:rPr>
          <w:rFonts w:asciiTheme="minorHAnsi" w:hAnsiTheme="minorHAnsi" w:cs="Arial"/>
        </w:rPr>
        <w:t xml:space="preserve"> sekcji</w:t>
      </w:r>
      <w:r w:rsidR="00733FB6" w:rsidRPr="001B4DD9">
        <w:rPr>
          <w:rFonts w:asciiTheme="minorHAnsi" w:hAnsiTheme="minorHAnsi" w:cs="Arial"/>
        </w:rPr>
        <w:t xml:space="preserve"> (Rysunek</w:t>
      </w:r>
      <w:r w:rsidR="00B23B93" w:rsidRPr="001B4DD9">
        <w:rPr>
          <w:rFonts w:asciiTheme="minorHAnsi" w:hAnsiTheme="minorHAnsi" w:cs="Arial"/>
        </w:rPr>
        <w:t xml:space="preserve"> 17</w:t>
      </w:r>
      <w:r w:rsidR="00733FB6" w:rsidRPr="001B4DD9">
        <w:rPr>
          <w:rFonts w:asciiTheme="minorHAnsi" w:hAnsiTheme="minorHAnsi" w:cs="Arial"/>
        </w:rPr>
        <w:t>)</w:t>
      </w:r>
      <w:r w:rsidR="00CA2684" w:rsidRPr="001B4DD9">
        <w:rPr>
          <w:rFonts w:asciiTheme="minorHAnsi" w:hAnsiTheme="minorHAnsi" w:cs="Arial"/>
        </w:rPr>
        <w:t xml:space="preserve">. </w:t>
      </w:r>
    </w:p>
    <w:p w14:paraId="5812AEE7" w14:textId="77777777" w:rsidR="00B23B93" w:rsidRPr="001B4DD9" w:rsidRDefault="00A9048D" w:rsidP="00F6770C">
      <w:pPr>
        <w:pStyle w:val="rysunek"/>
      </w:pPr>
      <w:r w:rsidRPr="001B4DD9">
        <w:lastRenderedPageBreak/>
        <w:drawing>
          <wp:inline distT="0" distB="0" distL="0" distR="0" wp14:anchorId="1159045C" wp14:editId="1F090308">
            <wp:extent cx="5760720" cy="2421890"/>
            <wp:effectExtent l="19050" t="19050" r="11430" b="16510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moje ustawienia- dane uzytkownika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218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CCA5D0" w14:textId="77777777" w:rsidR="00CA2684" w:rsidRPr="001B4DD9" w:rsidRDefault="00B23B93" w:rsidP="00F6770C">
      <w:pPr>
        <w:pStyle w:val="StylLegendaTekstpodstawowyCalibriWyrwnanydorodka"/>
      </w:pPr>
      <w:bookmarkStart w:id="133" w:name="_Toc418080272"/>
      <w:bookmarkStart w:id="134" w:name="_Toc418579400"/>
      <w:bookmarkStart w:id="135" w:name="_Toc418763220"/>
      <w:r w:rsidRPr="001B4DD9">
        <w:t xml:space="preserve">Rysunek </w:t>
      </w:r>
      <w:fldSimple w:instr=" SEQ Rysunek \* ARABIC ">
        <w:r w:rsidR="003E11E8">
          <w:rPr>
            <w:noProof/>
          </w:rPr>
          <w:t>17</w:t>
        </w:r>
      </w:fldSimple>
      <w:r w:rsidRPr="001B4DD9">
        <w:t>. Zakładka moje ustawienia</w:t>
      </w:r>
      <w:bookmarkEnd w:id="133"/>
      <w:bookmarkEnd w:id="134"/>
      <w:bookmarkEnd w:id="135"/>
    </w:p>
    <w:p w14:paraId="49020ADB" w14:textId="77777777" w:rsidR="00F3441F" w:rsidRPr="001B4DD9" w:rsidRDefault="00C47202" w:rsidP="00C47202">
      <w:pPr>
        <w:pStyle w:val="rysunek"/>
      </w:pPr>
      <w:r>
        <w:drawing>
          <wp:inline distT="0" distB="0" distL="0" distR="0" wp14:anchorId="37C619EE" wp14:editId="45DD9900">
            <wp:extent cx="5760720" cy="3034030"/>
            <wp:effectExtent l="19050" t="19050" r="11430" b="1397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8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3403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3441F" w:rsidRPr="001B4DD9">
        <w:t xml:space="preserve"> </w:t>
      </w:r>
    </w:p>
    <w:p w14:paraId="6E675BC8" w14:textId="77777777" w:rsidR="00733FB6" w:rsidRPr="001B4DD9" w:rsidRDefault="00F3441F" w:rsidP="00F6770C">
      <w:pPr>
        <w:pStyle w:val="StylLegendaTekstpodstawowyCalibriWyrwnanydorodka"/>
      </w:pPr>
      <w:bookmarkStart w:id="136" w:name="_Toc418080273"/>
      <w:bookmarkStart w:id="137" w:name="_Toc418579401"/>
      <w:bookmarkStart w:id="138" w:name="_Toc418763221"/>
      <w:r w:rsidRPr="001B4DD9">
        <w:t xml:space="preserve">Rysunek </w:t>
      </w:r>
      <w:fldSimple w:instr=" SEQ Rysunek \* ARABIC ">
        <w:r w:rsidR="003E11E8">
          <w:rPr>
            <w:noProof/>
          </w:rPr>
          <w:t>18</w:t>
        </w:r>
      </w:fldSimple>
      <w:r w:rsidRPr="001B4DD9">
        <w:t xml:space="preserve">. </w:t>
      </w:r>
      <w:r w:rsidR="000646A7" w:rsidRPr="001B4DD9">
        <w:t>Edycja Moich ustawień</w:t>
      </w:r>
      <w:bookmarkEnd w:id="136"/>
      <w:bookmarkEnd w:id="137"/>
      <w:bookmarkEnd w:id="138"/>
    </w:p>
    <w:p w14:paraId="0E38FAE6" w14:textId="77777777" w:rsidR="00DD4BAE" w:rsidRPr="001B4DD9" w:rsidRDefault="00733FB6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Edytowane zmiany należy zatwierdzić przyciskiem „ZAPISZ”. Wybranie przycisku „ANULUJ” spowoduje niezapisanie edytowanych danych</w:t>
      </w:r>
      <w:r w:rsidR="00B23B93" w:rsidRPr="001B4DD9">
        <w:rPr>
          <w:rFonts w:asciiTheme="minorHAnsi" w:hAnsiTheme="minorHAnsi" w:cs="Arial"/>
        </w:rPr>
        <w:t xml:space="preserve"> (Rysunek 18)</w:t>
      </w:r>
      <w:r w:rsidRPr="001B4DD9">
        <w:rPr>
          <w:rFonts w:asciiTheme="minorHAnsi" w:hAnsiTheme="minorHAnsi" w:cs="Arial"/>
        </w:rPr>
        <w:t>. Użytkownik zostanie przekierowany na stronę główną dla użytkownika zalogowanego.</w:t>
      </w:r>
    </w:p>
    <w:p w14:paraId="3AFE0B1E" w14:textId="77777777" w:rsidR="009F3C7F" w:rsidRPr="001B4DD9" w:rsidRDefault="00ED72F8" w:rsidP="001D2BFA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Zakładka </w:t>
      </w:r>
      <w:r w:rsidR="00B23B93" w:rsidRPr="001B4DD9">
        <w:t>„</w:t>
      </w:r>
      <w:r w:rsidR="00DD4BAE" w:rsidRPr="001B4DD9">
        <w:t>Zmiana hasła</w:t>
      </w:r>
      <w:r w:rsidR="00B23B93" w:rsidRPr="001B4DD9">
        <w:t>”</w:t>
      </w:r>
    </w:p>
    <w:p w14:paraId="3EFD5544" w14:textId="77777777" w:rsidR="00F80604" w:rsidRPr="001B4DD9" w:rsidRDefault="009F3C7F" w:rsidP="00F80604">
      <w:pPr>
        <w:pStyle w:val="NormalnyWeb"/>
        <w:ind w:firstLine="709"/>
        <w:jc w:val="left"/>
        <w:rPr>
          <w:rFonts w:asciiTheme="minorHAnsi" w:hAnsiTheme="minorHAnsi" w:cs="Arial"/>
        </w:rPr>
      </w:pPr>
      <w:bookmarkStart w:id="139" w:name="_Toc418080274"/>
      <w:r w:rsidRPr="001B4DD9">
        <w:rPr>
          <w:rFonts w:asciiTheme="minorHAnsi" w:hAnsiTheme="minorHAnsi" w:cs="Arial"/>
        </w:rPr>
        <w:lastRenderedPageBreak/>
        <w:t>Wybranie zakładki „Zmiana hasła”</w:t>
      </w:r>
      <w:r w:rsidR="00ED72F8" w:rsidRPr="001B4DD9">
        <w:rPr>
          <w:rFonts w:asciiTheme="minorHAnsi" w:hAnsiTheme="minorHAnsi" w:cs="Arial"/>
        </w:rPr>
        <w:t xml:space="preserve"> </w:t>
      </w:r>
      <w:r w:rsidRPr="001B4DD9">
        <w:rPr>
          <w:rFonts w:asciiTheme="minorHAnsi" w:hAnsiTheme="minorHAnsi" w:cs="Arial"/>
        </w:rPr>
        <w:t>pozwa</w:t>
      </w:r>
      <w:r w:rsidR="00ED72F8" w:rsidRPr="001B4DD9">
        <w:rPr>
          <w:rFonts w:asciiTheme="minorHAnsi" w:hAnsiTheme="minorHAnsi" w:cs="Arial"/>
        </w:rPr>
        <w:t xml:space="preserve">la na zmianę hasła użytkownika. </w:t>
      </w:r>
      <w:r w:rsidR="00305C6B" w:rsidRPr="001B4DD9">
        <w:rPr>
          <w:rFonts w:asciiTheme="minorHAnsi" w:hAnsiTheme="minorHAnsi" w:cs="Arial"/>
        </w:rPr>
        <w:t xml:space="preserve">W </w:t>
      </w:r>
      <w:r w:rsidR="00ED72F8" w:rsidRPr="001B4DD9">
        <w:rPr>
          <w:rFonts w:asciiTheme="minorHAnsi" w:hAnsiTheme="minorHAnsi" w:cs="Arial"/>
        </w:rPr>
        <w:t>tym celu należy podać s</w:t>
      </w:r>
      <w:r w:rsidR="00305C6B" w:rsidRPr="001B4DD9">
        <w:rPr>
          <w:rFonts w:asciiTheme="minorHAnsi" w:hAnsiTheme="minorHAnsi" w:cs="Arial"/>
        </w:rPr>
        <w:t>tare hasło,</w:t>
      </w:r>
      <w:r w:rsidR="00ED72F8" w:rsidRPr="001B4DD9">
        <w:rPr>
          <w:rFonts w:asciiTheme="minorHAnsi" w:hAnsiTheme="minorHAnsi" w:cs="Arial"/>
        </w:rPr>
        <w:t xml:space="preserve"> nowe hasło i p</w:t>
      </w:r>
      <w:r w:rsidR="00305C6B" w:rsidRPr="001B4DD9">
        <w:rPr>
          <w:rFonts w:asciiTheme="minorHAnsi" w:hAnsiTheme="minorHAnsi" w:cs="Arial"/>
        </w:rPr>
        <w:t>owtórzyć nowe hasło. Aby potwierdzić zmianę należy wybrać przycisk „</w:t>
      </w:r>
      <w:r w:rsidR="00ED72F8" w:rsidRPr="001B4DD9">
        <w:rPr>
          <w:rFonts w:asciiTheme="minorHAnsi" w:hAnsiTheme="minorHAnsi" w:cs="Arial"/>
        </w:rPr>
        <w:t>ZAPISZ</w:t>
      </w:r>
      <w:r w:rsidR="00305C6B" w:rsidRPr="001B4DD9">
        <w:rPr>
          <w:rFonts w:asciiTheme="minorHAnsi" w:hAnsiTheme="minorHAnsi" w:cs="Arial"/>
        </w:rPr>
        <w:t>”</w:t>
      </w:r>
      <w:r w:rsidR="00ED72F8" w:rsidRPr="001B4DD9">
        <w:rPr>
          <w:rFonts w:asciiTheme="minorHAnsi" w:hAnsiTheme="minorHAnsi" w:cs="Arial"/>
        </w:rPr>
        <w:t xml:space="preserve"> (</w:t>
      </w:r>
      <w:r w:rsidR="00A01FC4" w:rsidRPr="001B4DD9">
        <w:rPr>
          <w:rFonts w:asciiTheme="minorHAnsi" w:hAnsiTheme="minorHAnsi" w:cs="Arial"/>
        </w:rPr>
        <w:t xml:space="preserve">patrz </w:t>
      </w:r>
      <w:r w:rsidR="00ED72F8" w:rsidRPr="001B4DD9">
        <w:rPr>
          <w:rFonts w:asciiTheme="minorHAnsi" w:hAnsiTheme="minorHAnsi" w:cs="Arial"/>
        </w:rPr>
        <w:t>Rysunek</w:t>
      </w:r>
      <w:r w:rsidR="00B23B93" w:rsidRPr="001B4DD9">
        <w:rPr>
          <w:rFonts w:asciiTheme="minorHAnsi" w:hAnsiTheme="minorHAnsi" w:cs="Arial"/>
        </w:rPr>
        <w:t xml:space="preserve"> 19</w:t>
      </w:r>
      <w:r w:rsidR="00ED72F8" w:rsidRPr="001B4DD9">
        <w:rPr>
          <w:rFonts w:asciiTheme="minorHAnsi" w:hAnsiTheme="minorHAnsi" w:cs="Arial"/>
        </w:rPr>
        <w:t>)</w:t>
      </w:r>
      <w:r w:rsidR="00305C6B" w:rsidRPr="001B4DD9">
        <w:rPr>
          <w:rFonts w:asciiTheme="minorHAnsi" w:hAnsiTheme="minorHAnsi" w:cs="Arial"/>
        </w:rPr>
        <w:t>.</w:t>
      </w:r>
    </w:p>
    <w:p w14:paraId="17BCE39A" w14:textId="77777777" w:rsidR="00842DF8" w:rsidRDefault="00A9048D" w:rsidP="00F6770C">
      <w:pPr>
        <w:pStyle w:val="rysunek"/>
        <w:rPr>
          <w:rFonts w:cs="Arial"/>
          <w:b/>
          <w:bCs/>
          <w:sz w:val="20"/>
          <w:szCs w:val="20"/>
        </w:rPr>
      </w:pPr>
      <w:bookmarkStart w:id="140" w:name="_Toc418579402"/>
      <w:r w:rsidRPr="00842DF8">
        <w:drawing>
          <wp:inline distT="0" distB="0" distL="0" distR="0" wp14:anchorId="61437129" wp14:editId="73591BC4">
            <wp:extent cx="5543550" cy="2098996"/>
            <wp:effectExtent l="19050" t="19050" r="19050" b="15875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zmiana hasla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1725" cy="21020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7452E0" w14:textId="77777777" w:rsidR="009C171F" w:rsidRPr="00842DF8" w:rsidRDefault="00D74B33" w:rsidP="00842DF8">
      <w:pPr>
        <w:jc w:val="center"/>
        <w:rPr>
          <w:rFonts w:asciiTheme="minorHAnsi" w:hAnsiTheme="minorHAnsi" w:cs="Arial"/>
          <w:b/>
          <w:bCs/>
          <w:sz w:val="20"/>
          <w:szCs w:val="20"/>
        </w:rPr>
      </w:pPr>
      <w:bookmarkStart w:id="141" w:name="_Toc418763222"/>
      <w:r w:rsidRPr="00842DF8">
        <w:rPr>
          <w:rFonts w:asciiTheme="minorHAnsi" w:hAnsiTheme="minorHAnsi" w:cs="Arial"/>
          <w:b/>
          <w:bCs/>
          <w:sz w:val="20"/>
          <w:szCs w:val="20"/>
        </w:rPr>
        <w:t xml:space="preserve">Rysunek </w:t>
      </w:r>
      <w:r w:rsidRPr="00842DF8">
        <w:rPr>
          <w:rFonts w:asciiTheme="minorHAnsi" w:hAnsiTheme="minorHAnsi" w:cs="Arial"/>
          <w:b/>
          <w:bCs/>
          <w:sz w:val="20"/>
          <w:szCs w:val="20"/>
        </w:rPr>
        <w:fldChar w:fldCharType="begin"/>
      </w:r>
      <w:r w:rsidRPr="00842DF8">
        <w:rPr>
          <w:rFonts w:asciiTheme="minorHAnsi" w:hAnsiTheme="minorHAnsi" w:cs="Arial"/>
          <w:b/>
          <w:bCs/>
          <w:sz w:val="20"/>
          <w:szCs w:val="20"/>
        </w:rPr>
        <w:instrText xml:space="preserve"> SEQ Rysunek \* ARABIC </w:instrText>
      </w:r>
      <w:r w:rsidRPr="00842DF8">
        <w:rPr>
          <w:rFonts w:asciiTheme="minorHAnsi" w:hAnsiTheme="minorHAnsi" w:cs="Arial"/>
          <w:b/>
          <w:bCs/>
          <w:sz w:val="20"/>
          <w:szCs w:val="20"/>
        </w:rPr>
        <w:fldChar w:fldCharType="separate"/>
      </w:r>
      <w:r w:rsidR="003E11E8">
        <w:rPr>
          <w:rFonts w:asciiTheme="minorHAnsi" w:hAnsiTheme="minorHAnsi" w:cs="Arial"/>
          <w:b/>
          <w:bCs/>
          <w:noProof/>
          <w:sz w:val="20"/>
          <w:szCs w:val="20"/>
        </w:rPr>
        <w:t>19</w:t>
      </w:r>
      <w:r w:rsidRPr="00842DF8">
        <w:rPr>
          <w:rFonts w:asciiTheme="minorHAnsi" w:hAnsiTheme="minorHAnsi" w:cs="Arial"/>
          <w:b/>
          <w:bCs/>
          <w:sz w:val="20"/>
          <w:szCs w:val="20"/>
        </w:rPr>
        <w:fldChar w:fldCharType="end"/>
      </w:r>
      <w:r w:rsidR="000646A7" w:rsidRPr="00842DF8">
        <w:rPr>
          <w:rFonts w:asciiTheme="minorHAnsi" w:hAnsiTheme="minorHAnsi" w:cs="Arial"/>
          <w:b/>
          <w:bCs/>
          <w:sz w:val="20"/>
          <w:szCs w:val="20"/>
        </w:rPr>
        <w:t>.</w:t>
      </w:r>
      <w:r w:rsidR="003F645B" w:rsidRPr="00842DF8">
        <w:rPr>
          <w:rFonts w:asciiTheme="minorHAnsi" w:hAnsiTheme="minorHAnsi" w:cs="Arial"/>
          <w:b/>
          <w:bCs/>
          <w:sz w:val="20"/>
          <w:szCs w:val="20"/>
        </w:rPr>
        <w:t xml:space="preserve"> </w:t>
      </w:r>
      <w:r w:rsidR="000646A7" w:rsidRPr="00842DF8">
        <w:rPr>
          <w:rFonts w:asciiTheme="minorHAnsi" w:hAnsiTheme="minorHAnsi" w:cs="Arial"/>
          <w:b/>
          <w:bCs/>
          <w:sz w:val="20"/>
          <w:szCs w:val="20"/>
        </w:rPr>
        <w:t>Zmiana hasła</w:t>
      </w:r>
      <w:bookmarkEnd w:id="139"/>
      <w:bookmarkEnd w:id="140"/>
      <w:bookmarkEnd w:id="141"/>
    </w:p>
    <w:p w14:paraId="3D9C439A" w14:textId="77777777" w:rsidR="00DD4BAE" w:rsidRPr="001B4DD9" w:rsidRDefault="009F3C7F" w:rsidP="00215108">
      <w:pPr>
        <w:pStyle w:val="NormalnyWeb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Siła hasła jest walidowana </w:t>
      </w:r>
      <w:r w:rsidR="00215108" w:rsidRPr="001B4DD9">
        <w:rPr>
          <w:rFonts w:asciiTheme="minorHAnsi" w:hAnsiTheme="minorHAnsi" w:cs="Arial"/>
        </w:rPr>
        <w:t>zgodnie z poniższymi kryteriami:</w:t>
      </w:r>
    </w:p>
    <w:p w14:paraId="2EDA37D3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Długość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6 znaków</w:t>
      </w:r>
      <w:r w:rsidR="00B23B93" w:rsidRPr="001B4DD9">
        <w:rPr>
          <w:rFonts w:asciiTheme="minorHAnsi" w:hAnsiTheme="minorHAnsi" w:cs="Arial"/>
        </w:rPr>
        <w:t>,</w:t>
      </w:r>
    </w:p>
    <w:p w14:paraId="049C5B12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Długość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8 znaków</w:t>
      </w:r>
      <w:r w:rsidR="00B23B93" w:rsidRPr="001B4DD9">
        <w:rPr>
          <w:rFonts w:asciiTheme="minorHAnsi" w:hAnsiTheme="minorHAnsi" w:cs="Arial"/>
        </w:rPr>
        <w:t>,</w:t>
      </w:r>
    </w:p>
    <w:p w14:paraId="7D5E649A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Długość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12 znaków</w:t>
      </w:r>
      <w:r w:rsidR="00B23B93" w:rsidRPr="001B4DD9">
        <w:rPr>
          <w:rFonts w:asciiTheme="minorHAnsi" w:hAnsiTheme="minorHAnsi" w:cs="Arial"/>
        </w:rPr>
        <w:t>,</w:t>
      </w:r>
    </w:p>
    <w:p w14:paraId="29466873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Duże i małe litery</w:t>
      </w:r>
      <w:r w:rsidR="00B23B93" w:rsidRPr="001B4DD9">
        <w:rPr>
          <w:rFonts w:asciiTheme="minorHAnsi" w:hAnsiTheme="minorHAnsi" w:cs="Arial"/>
        </w:rPr>
        <w:t>,</w:t>
      </w:r>
    </w:p>
    <w:p w14:paraId="0D21CB0A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Cyfry</w:t>
      </w:r>
      <w:r w:rsidR="00B23B93" w:rsidRPr="001B4DD9">
        <w:rPr>
          <w:rFonts w:asciiTheme="minorHAnsi" w:hAnsiTheme="minorHAnsi" w:cs="Arial"/>
        </w:rPr>
        <w:t>,</w:t>
      </w:r>
    </w:p>
    <w:p w14:paraId="6476E824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Znaki specjalne</w:t>
      </w:r>
      <w:r w:rsidR="00B23B93" w:rsidRPr="001B4DD9">
        <w:rPr>
          <w:rFonts w:asciiTheme="minorHAnsi" w:hAnsiTheme="minorHAnsi" w:cs="Arial"/>
        </w:rPr>
        <w:t>.</w:t>
      </w:r>
    </w:p>
    <w:p w14:paraId="40B49F0B" w14:textId="77777777" w:rsidR="00DD4BAE" w:rsidRPr="001B4DD9" w:rsidRDefault="00DD4BAE" w:rsidP="00BC2A59">
      <w:pPr>
        <w:pStyle w:val="NormalnyWeb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Poziomy siły hasła:</w:t>
      </w:r>
    </w:p>
    <w:p w14:paraId="6C464D66" w14:textId="77777777" w:rsidR="00305C6B" w:rsidRPr="001D2BFA" w:rsidRDefault="00B0589F" w:rsidP="001D2BFA">
      <w:pPr>
        <w:pStyle w:val="Akapitzlist"/>
      </w:pPr>
      <w:r w:rsidRPr="001D2BFA">
        <w:t xml:space="preserve">Słabe </w:t>
      </w:r>
      <w:r w:rsidR="0009441D">
        <w:t>–</w:t>
      </w:r>
      <w:r w:rsidRPr="001D2BFA">
        <w:t xml:space="preserve"> kolor czerwony, o</w:t>
      </w:r>
      <w:r w:rsidR="00DD4BAE" w:rsidRPr="001D2BFA">
        <w:t>siągnięto kryterium nr 1 i jedno z kryteriów 4-6</w:t>
      </w:r>
      <w:r w:rsidR="00B23B93" w:rsidRPr="001D2BFA">
        <w:t>,</w:t>
      </w:r>
    </w:p>
    <w:p w14:paraId="60142B2D" w14:textId="77777777" w:rsidR="00305C6B" w:rsidRPr="001D2BFA" w:rsidRDefault="00B0589F" w:rsidP="001D2BFA">
      <w:pPr>
        <w:pStyle w:val="Akapitzlist"/>
      </w:pPr>
      <w:r w:rsidRPr="001D2BFA">
        <w:t xml:space="preserve">Średnie </w:t>
      </w:r>
      <w:r w:rsidR="0009441D">
        <w:t>–</w:t>
      </w:r>
      <w:r w:rsidRPr="001D2BFA">
        <w:t xml:space="preserve"> kolor pomarańczowy, o</w:t>
      </w:r>
      <w:r w:rsidR="00DD4BAE" w:rsidRPr="001D2BFA">
        <w:t>siągnięto kryterium nr 2 i dwa z kryteriów 4-6</w:t>
      </w:r>
      <w:r w:rsidRPr="001D2BFA">
        <w:t>,</w:t>
      </w:r>
      <w:r w:rsidR="00DD4BAE" w:rsidRPr="001D2BFA">
        <w:t xml:space="preserve"> lub osiągnięto kryterium nr 3 i jedno z kryteriów 4-6</w:t>
      </w:r>
      <w:r w:rsidR="00B23B93" w:rsidRPr="001D2BFA">
        <w:t>,</w:t>
      </w:r>
    </w:p>
    <w:p w14:paraId="00C9578F" w14:textId="77777777" w:rsidR="00DD4BAE" w:rsidRPr="001D2BFA" w:rsidRDefault="00B0589F" w:rsidP="001D2BFA">
      <w:pPr>
        <w:pStyle w:val="Akapitzlist"/>
      </w:pPr>
      <w:r w:rsidRPr="001D2BFA">
        <w:t xml:space="preserve">Silne </w:t>
      </w:r>
      <w:r w:rsidR="0009441D">
        <w:t>–</w:t>
      </w:r>
      <w:r w:rsidRPr="001D2BFA">
        <w:t xml:space="preserve"> kolor zielony, o</w:t>
      </w:r>
      <w:r w:rsidR="00DD4BAE" w:rsidRPr="001D2BFA">
        <w:t>siągnięto kryteria nr 2</w:t>
      </w:r>
      <w:r w:rsidRPr="001D2BFA">
        <w:t xml:space="preserve"> lub nr 3 oraz kryteria nr 4, 5 i</w:t>
      </w:r>
      <w:r w:rsidR="00DD4BAE" w:rsidRPr="001D2BFA">
        <w:t xml:space="preserve"> 6</w:t>
      </w:r>
      <w:r w:rsidR="00B23B93" w:rsidRPr="001D2BFA">
        <w:t>.</w:t>
      </w:r>
    </w:p>
    <w:p w14:paraId="4730C63E" w14:textId="77777777" w:rsidR="005F7006" w:rsidRPr="001B4DD9" w:rsidRDefault="005F7006" w:rsidP="00BC2A59">
      <w:pPr>
        <w:pStyle w:val="NormalnyWeb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Warunki, które trzeba spełnić zmieniając hasło:</w:t>
      </w:r>
    </w:p>
    <w:p w14:paraId="35320254" w14:textId="77777777" w:rsidR="005F7006" w:rsidRPr="001B4DD9" w:rsidRDefault="00DC6FDE" w:rsidP="001D2BFA">
      <w:pPr>
        <w:pStyle w:val="Akapitzlist"/>
      </w:pPr>
      <w:r w:rsidRPr="001B4DD9">
        <w:t>Hasło musi osiągnąć poziom siły średni lub silny aby zo</w:t>
      </w:r>
      <w:r w:rsidR="00DF0EA6" w:rsidRPr="001B4DD9">
        <w:t>stało zatwierdzone przez system</w:t>
      </w:r>
      <w:r w:rsidR="00B23B93" w:rsidRPr="001B4DD9">
        <w:t>,</w:t>
      </w:r>
    </w:p>
    <w:p w14:paraId="5A903298" w14:textId="77777777" w:rsidR="005F7006" w:rsidRPr="001B4DD9" w:rsidRDefault="005F7006" w:rsidP="001D2BFA">
      <w:pPr>
        <w:pStyle w:val="Akapitzlist"/>
      </w:pPr>
      <w:r w:rsidRPr="001B4DD9">
        <w:t>N</w:t>
      </w:r>
      <w:r w:rsidR="00DD4BAE" w:rsidRPr="001B4DD9">
        <w:t>owe</w:t>
      </w:r>
      <w:r w:rsidRPr="001B4DD9">
        <w:t xml:space="preserve"> i stare hasło muszą się różnić</w:t>
      </w:r>
      <w:r w:rsidR="00B23B93" w:rsidRPr="001B4DD9">
        <w:t>,</w:t>
      </w:r>
    </w:p>
    <w:p w14:paraId="68F1E881" w14:textId="77777777" w:rsidR="00A9048D" w:rsidRDefault="00DD4BAE" w:rsidP="001D2BFA">
      <w:pPr>
        <w:pStyle w:val="Akapitzlist"/>
      </w:pPr>
      <w:r w:rsidRPr="001B4DD9">
        <w:lastRenderedPageBreak/>
        <w:t xml:space="preserve">Jeśli użytkownik poda takie samo hasło w polu </w:t>
      </w:r>
      <w:r w:rsidR="00B0589F" w:rsidRPr="001B4DD9">
        <w:t>„N</w:t>
      </w:r>
      <w:r w:rsidRPr="001B4DD9">
        <w:t>o</w:t>
      </w:r>
      <w:r w:rsidR="00B0589F" w:rsidRPr="001B4DD9">
        <w:t>we hasło”, jak w polu „Stare hasło”</w:t>
      </w:r>
      <w:r w:rsidRPr="001B4DD9">
        <w:t xml:space="preserve">, zmiana hasła nie zostanie zrealizowana i zostanie </w:t>
      </w:r>
      <w:r w:rsidR="00B0589F" w:rsidRPr="001B4DD9">
        <w:t>wyświetlony</w:t>
      </w:r>
      <w:r w:rsidR="00DF0EA6" w:rsidRPr="001B4DD9">
        <w:t xml:space="preserve"> komunikat błędu</w:t>
      </w:r>
    </w:p>
    <w:p w14:paraId="23717D4C" w14:textId="77777777" w:rsidR="001D2BFA" w:rsidRPr="001D2BFA" w:rsidRDefault="001D2BFA" w:rsidP="001D2BFA">
      <w:pPr>
        <w:rPr>
          <w:lang w:eastAsia="en-US"/>
        </w:rPr>
      </w:pPr>
    </w:p>
    <w:p w14:paraId="53E09DAE" w14:textId="77777777" w:rsidR="00DD4BAE" w:rsidRPr="001B4DD9" w:rsidRDefault="009727F4" w:rsidP="003E1ACB">
      <w:pPr>
        <w:rPr>
          <w:rFonts w:asciiTheme="minorHAnsi" w:hAnsiTheme="minorHAnsi" w:cs="Arial"/>
          <w:b/>
        </w:rPr>
      </w:pPr>
      <w:r w:rsidRPr="001B4DD9">
        <w:rPr>
          <w:rFonts w:asciiTheme="minorHAnsi" w:hAnsiTheme="minorHAnsi" w:cs="Arial"/>
          <w:b/>
        </w:rPr>
        <w:t xml:space="preserve">Zakładka </w:t>
      </w:r>
      <w:r w:rsidR="00B23B93" w:rsidRPr="001B4DD9">
        <w:rPr>
          <w:rFonts w:asciiTheme="minorHAnsi" w:hAnsiTheme="minorHAnsi" w:cs="Arial"/>
          <w:b/>
        </w:rPr>
        <w:t>„</w:t>
      </w:r>
      <w:r w:rsidR="00F55074" w:rsidRPr="001B4DD9">
        <w:rPr>
          <w:rFonts w:asciiTheme="minorHAnsi" w:hAnsiTheme="minorHAnsi" w:cs="Arial"/>
          <w:b/>
        </w:rPr>
        <w:t>Użytkownicy konta</w:t>
      </w:r>
      <w:r w:rsidR="00B23B93" w:rsidRPr="001B4DD9">
        <w:rPr>
          <w:rFonts w:asciiTheme="minorHAnsi" w:hAnsiTheme="minorHAnsi" w:cs="Arial"/>
          <w:b/>
        </w:rPr>
        <w:t>”</w:t>
      </w:r>
    </w:p>
    <w:p w14:paraId="6B0E0A94" w14:textId="77777777" w:rsidR="00DF0EA6" w:rsidRPr="001B4DD9" w:rsidRDefault="00A9048D" w:rsidP="00F80604">
      <w:pPr>
        <w:pStyle w:val="NormalnyWeb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Wybranie zakładki „</w:t>
      </w:r>
      <w:r w:rsidR="00F55074" w:rsidRPr="001B4DD9">
        <w:rPr>
          <w:rFonts w:asciiTheme="minorHAnsi" w:hAnsiTheme="minorHAnsi" w:cs="Arial"/>
        </w:rPr>
        <w:t>Użytkownicy konta</w:t>
      </w:r>
      <w:r w:rsidRPr="001B4DD9">
        <w:rPr>
          <w:rFonts w:asciiTheme="minorHAnsi" w:hAnsiTheme="minorHAnsi" w:cs="Arial"/>
        </w:rPr>
        <w:t xml:space="preserve">” pozwala </w:t>
      </w:r>
      <w:r w:rsidR="006A7A42" w:rsidRPr="001B4DD9">
        <w:rPr>
          <w:rFonts w:asciiTheme="minorHAnsi" w:hAnsiTheme="minorHAnsi" w:cs="Arial"/>
        </w:rPr>
        <w:t xml:space="preserve">na wyszukanie, edycję, dodanie lub usunięcie </w:t>
      </w:r>
      <w:r w:rsidR="009727F4" w:rsidRPr="001B4DD9">
        <w:rPr>
          <w:rFonts w:asciiTheme="minorHAnsi" w:hAnsiTheme="minorHAnsi" w:cs="Arial"/>
        </w:rPr>
        <w:t>użytkownika</w:t>
      </w:r>
      <w:r w:rsidR="006A7A42" w:rsidRPr="001B4DD9">
        <w:rPr>
          <w:rFonts w:asciiTheme="minorHAnsi" w:hAnsiTheme="minorHAnsi" w:cs="Arial"/>
        </w:rPr>
        <w:t>.</w:t>
      </w:r>
    </w:p>
    <w:p w14:paraId="14B8BEF6" w14:textId="77777777" w:rsidR="009E68BA" w:rsidRPr="001B4DD9" w:rsidRDefault="00DF0EA6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usunięcia konta wybranego użytkownika należy wybrać link „Usuń użytkownika”. Następnie należy wybrać przycisk „TAK” na wyświetlonym komunikacie „Czy jesteś pewien?”. Użytkownik może zrezygnować z usunięcia konta wybierając przycisk „NIE” (Rysunek</w:t>
      </w:r>
      <w:r w:rsidR="00B23B93" w:rsidRPr="001B4DD9">
        <w:rPr>
          <w:rFonts w:asciiTheme="minorHAnsi" w:hAnsiTheme="minorHAnsi" w:cs="Arial"/>
        </w:rPr>
        <w:t xml:space="preserve"> 20</w:t>
      </w:r>
      <w:r w:rsidRPr="001B4DD9">
        <w:rPr>
          <w:rFonts w:asciiTheme="minorHAnsi" w:hAnsiTheme="minorHAnsi" w:cs="Arial"/>
        </w:rPr>
        <w:t>).</w:t>
      </w:r>
    </w:p>
    <w:p w14:paraId="0E82AC20" w14:textId="77777777" w:rsidR="009E68BA" w:rsidRPr="001B4DD9" w:rsidRDefault="009E68BA" w:rsidP="00F6770C">
      <w:pPr>
        <w:pStyle w:val="rysunek"/>
      </w:pPr>
      <w:r w:rsidRPr="001B4DD9">
        <w:drawing>
          <wp:inline distT="0" distB="0" distL="0" distR="0" wp14:anchorId="3C8B214B" wp14:editId="40891416">
            <wp:extent cx="3785737" cy="810751"/>
            <wp:effectExtent l="19050" t="19050" r="24765" b="27940"/>
            <wp:docPr id="73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czyjestespewien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5737" cy="8107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120969" w14:textId="77777777" w:rsidR="00B23B93" w:rsidRPr="001B4DD9" w:rsidRDefault="009E68BA" w:rsidP="00F6770C">
      <w:pPr>
        <w:pStyle w:val="StylLegendaTekstpodstawowyCalibriWyrwnanydorodka"/>
      </w:pPr>
      <w:bookmarkStart w:id="142" w:name="_Toc418080275"/>
      <w:bookmarkStart w:id="143" w:name="_Toc418579403"/>
      <w:bookmarkStart w:id="144" w:name="_Toc418763223"/>
      <w:r w:rsidRPr="001B4DD9">
        <w:t xml:space="preserve">Rysunek </w:t>
      </w:r>
      <w:fldSimple w:instr=" SEQ Rysunek \* ARABIC ">
        <w:r w:rsidR="003E11E8">
          <w:rPr>
            <w:noProof/>
          </w:rPr>
          <w:t>20</w:t>
        </w:r>
      </w:fldSimple>
      <w:r w:rsidRPr="001B4DD9">
        <w:t>.</w:t>
      </w:r>
      <w:r w:rsidR="00B23B93" w:rsidRPr="001B4DD9">
        <w:t xml:space="preserve"> Usunięcie użytkownika</w:t>
      </w:r>
      <w:bookmarkEnd w:id="142"/>
      <w:bookmarkEnd w:id="143"/>
      <w:bookmarkEnd w:id="144"/>
    </w:p>
    <w:p w14:paraId="3CFFED6B" w14:textId="77777777" w:rsidR="006A7A42" w:rsidRPr="001B4DD9" w:rsidRDefault="00DF0EA6" w:rsidP="00F80604">
      <w:pPr>
        <w:pStyle w:val="NormalnyWeb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dodania użytkownika konta należy wybrać przycisk „NADAJ DOSTĘP DLA UŻYTKOWNIKA” (Rysunek</w:t>
      </w:r>
      <w:r w:rsidR="00B23B93" w:rsidRPr="001B4DD9">
        <w:rPr>
          <w:rFonts w:asciiTheme="minorHAnsi" w:hAnsiTheme="minorHAnsi" w:cs="Arial"/>
        </w:rPr>
        <w:t xml:space="preserve"> 21</w:t>
      </w:r>
      <w:r w:rsidRPr="001B4DD9">
        <w:rPr>
          <w:rFonts w:asciiTheme="minorHAnsi" w:hAnsiTheme="minorHAnsi" w:cs="Arial"/>
        </w:rPr>
        <w:t>).</w:t>
      </w:r>
    </w:p>
    <w:p w14:paraId="4143E768" w14:textId="77777777" w:rsidR="00842DF8" w:rsidRDefault="00C47202" w:rsidP="00F6770C">
      <w:pPr>
        <w:pStyle w:val="rysunek"/>
      </w:pPr>
      <w:bookmarkStart w:id="145" w:name="_Toc418080276"/>
      <w:bookmarkStart w:id="146" w:name="_Toc418579404"/>
      <w:r>
        <w:lastRenderedPageBreak/>
        <w:drawing>
          <wp:inline distT="0" distB="0" distL="0" distR="0" wp14:anchorId="65D461A9" wp14:editId="1FB39026">
            <wp:extent cx="5760720" cy="3444240"/>
            <wp:effectExtent l="19050" t="19050" r="11430" b="2286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42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1149D6" w14:textId="77777777" w:rsidR="00815BED" w:rsidRPr="00842DF8" w:rsidRDefault="00815BED" w:rsidP="00F6770C">
      <w:pPr>
        <w:pStyle w:val="StylLegendaTekstpodstawowyCalibriWyrwnanydorodka"/>
      </w:pPr>
      <w:bookmarkStart w:id="147" w:name="_Toc418763224"/>
      <w:r w:rsidRPr="00842DF8">
        <w:t xml:space="preserve">Rysunek </w:t>
      </w:r>
      <w:fldSimple w:instr=" SEQ Rysunek \* ARABIC ">
        <w:r w:rsidR="003E11E8">
          <w:rPr>
            <w:noProof/>
          </w:rPr>
          <w:t>21</w:t>
        </w:r>
      </w:fldSimple>
      <w:r w:rsidRPr="00842DF8">
        <w:t>. Zarządzanie użytkownikami konta</w:t>
      </w:r>
      <w:bookmarkEnd w:id="145"/>
      <w:bookmarkEnd w:id="146"/>
      <w:bookmarkEnd w:id="147"/>
    </w:p>
    <w:p w14:paraId="634A7467" w14:textId="77777777" w:rsidR="00815BED" w:rsidRPr="001B4DD9" w:rsidRDefault="00815BED" w:rsidP="001D2BFA">
      <w:pPr>
        <w:ind w:firstLine="0"/>
      </w:pPr>
      <w:r w:rsidRPr="001B4DD9">
        <w:t>Następnie należy uzupełnić następujące dane formularza:</w:t>
      </w:r>
    </w:p>
    <w:p w14:paraId="3A606F35" w14:textId="77777777" w:rsidR="00815BED" w:rsidRPr="001D2BFA" w:rsidRDefault="00815BED" w:rsidP="001D2BFA">
      <w:pPr>
        <w:pStyle w:val="Akapitzlist"/>
      </w:pPr>
      <w:r w:rsidRPr="001D2BFA">
        <w:t>Rola użytkownika – należy określić jeden</w:t>
      </w:r>
      <w:r w:rsidR="009E68BA" w:rsidRPr="001D2BFA">
        <w:t xml:space="preserve"> z typów: Współwłaściciel konta </w:t>
      </w:r>
      <w:r w:rsidR="009C171F" w:rsidRPr="001D2BFA">
        <w:br/>
      </w:r>
      <w:r w:rsidR="009E68BA" w:rsidRPr="001D2BFA">
        <w:t>lub</w:t>
      </w:r>
      <w:r w:rsidRPr="001D2BFA">
        <w:t xml:space="preserve"> Pracownik</w:t>
      </w:r>
      <w:r w:rsidR="00240038" w:rsidRPr="001D2BFA">
        <w:t>,</w:t>
      </w:r>
    </w:p>
    <w:p w14:paraId="20970B4A" w14:textId="77777777" w:rsidR="00815BED" w:rsidRPr="001D2BFA" w:rsidRDefault="00815BED" w:rsidP="001D2BFA">
      <w:pPr>
        <w:pStyle w:val="Akapitzlist"/>
      </w:pPr>
      <w:r w:rsidRPr="001D2BFA">
        <w:t>Imię</w:t>
      </w:r>
      <w:r w:rsidR="00240038" w:rsidRPr="001D2BFA">
        <w:t>,</w:t>
      </w:r>
    </w:p>
    <w:p w14:paraId="5D98D0DA" w14:textId="77777777" w:rsidR="00815BED" w:rsidRPr="001D2BFA" w:rsidRDefault="00815BED" w:rsidP="001D2BFA">
      <w:pPr>
        <w:pStyle w:val="Akapitzlist"/>
      </w:pPr>
      <w:r w:rsidRPr="001D2BFA">
        <w:t>Nazwisko</w:t>
      </w:r>
      <w:r w:rsidR="00240038" w:rsidRPr="001D2BFA">
        <w:t>,</w:t>
      </w:r>
    </w:p>
    <w:p w14:paraId="4A911329" w14:textId="77777777" w:rsidR="00815BED" w:rsidRPr="001D2BFA" w:rsidRDefault="00815BED" w:rsidP="001D2BFA">
      <w:pPr>
        <w:pStyle w:val="Akapitzlist"/>
      </w:pPr>
      <w:r w:rsidRPr="001D2BFA">
        <w:t>Adres e-mail</w:t>
      </w:r>
      <w:r w:rsidR="00B23B93" w:rsidRPr="001D2BFA">
        <w:t>,</w:t>
      </w:r>
    </w:p>
    <w:p w14:paraId="3A98EF2D" w14:textId="77777777" w:rsidR="00815BED" w:rsidRPr="001D2BFA" w:rsidRDefault="00815BED" w:rsidP="001D2BFA">
      <w:pPr>
        <w:pStyle w:val="Akapitzlist"/>
      </w:pPr>
      <w:r w:rsidRPr="001D2BFA">
        <w:t>Numer telefonu komórkowego</w:t>
      </w:r>
      <w:r w:rsidR="0009441D">
        <w:t>–</w:t>
      </w:r>
      <w:r w:rsidRPr="001D2BFA">
        <w:t xml:space="preserve"> uzupełnienie tego pola nie jest wymagane</w:t>
      </w:r>
      <w:r w:rsidR="00B23B93" w:rsidRPr="001D2BFA">
        <w:t>.</w:t>
      </w:r>
    </w:p>
    <w:p w14:paraId="181C5EAD" w14:textId="77777777" w:rsidR="003F645B" w:rsidRPr="001B4DD9" w:rsidRDefault="00815BED" w:rsidP="000C6C10">
      <w:pPr>
        <w:pStyle w:val="NormalnyWeb"/>
        <w:keepNext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lastRenderedPageBreak/>
        <w:t xml:space="preserve">Zapisanie danych i dodanie użytkownika następuje </w:t>
      </w:r>
      <w:r w:rsidR="00DF1766" w:rsidRPr="001B4DD9">
        <w:rPr>
          <w:rFonts w:asciiTheme="minorHAnsi" w:hAnsiTheme="minorHAnsi" w:cs="Arial"/>
        </w:rPr>
        <w:t xml:space="preserve">po wybraniu przycisku „ZAPISZ” </w:t>
      </w:r>
      <w:r w:rsidRPr="001B4DD9">
        <w:rPr>
          <w:rFonts w:asciiTheme="minorHAnsi" w:hAnsiTheme="minorHAnsi" w:cs="Arial"/>
        </w:rPr>
        <w:t xml:space="preserve">wybranie przycisku „Anuluj” </w:t>
      </w:r>
      <w:r w:rsidR="00F05243" w:rsidRPr="001B4DD9">
        <w:rPr>
          <w:rFonts w:asciiTheme="minorHAnsi" w:hAnsiTheme="minorHAnsi" w:cs="Arial"/>
        </w:rPr>
        <w:t xml:space="preserve">(Rysunek 22) </w:t>
      </w:r>
      <w:r w:rsidRPr="001B4DD9">
        <w:rPr>
          <w:rFonts w:asciiTheme="minorHAnsi" w:hAnsiTheme="minorHAnsi" w:cs="Arial"/>
        </w:rPr>
        <w:t>nie zapisuje danych i przekierowuje użytkownika na stronę</w:t>
      </w:r>
      <w:r w:rsidR="00DF1766" w:rsidRPr="001B4DD9">
        <w:rPr>
          <w:rFonts w:asciiTheme="minorHAnsi" w:hAnsiTheme="minorHAnsi" w:cs="Arial"/>
        </w:rPr>
        <w:t xml:space="preserve"> „Moje </w:t>
      </w:r>
      <w:r w:rsidR="000C6C10">
        <w:rPr>
          <w:rFonts w:asciiTheme="minorHAnsi" w:hAnsiTheme="minorHAnsi" w:cs="Arial"/>
        </w:rPr>
        <w:t>usta</w:t>
      </w:r>
      <w:r w:rsidRPr="001B4DD9">
        <w:rPr>
          <w:rFonts w:asciiTheme="minorHAnsi" w:hAnsiTheme="minorHAnsi" w:cs="Arial"/>
        </w:rPr>
        <w:t>wienia</w:t>
      </w:r>
      <w:r w:rsidR="00DF1766" w:rsidRPr="001B4DD9">
        <w:rPr>
          <w:rFonts w:asciiTheme="minorHAnsi" w:hAnsiTheme="minorHAnsi" w:cs="Arial"/>
        </w:rPr>
        <w:t>”</w:t>
      </w:r>
      <w:r w:rsidR="00B23B93" w:rsidRPr="001B4DD9">
        <w:rPr>
          <w:rFonts w:asciiTheme="minorHAnsi" w:hAnsiTheme="minorHAnsi" w:cs="Arial"/>
        </w:rPr>
        <w:t>.</w:t>
      </w:r>
    </w:p>
    <w:p w14:paraId="1368D7B6" w14:textId="77777777" w:rsidR="00DF1766" w:rsidRPr="001B4DD9" w:rsidRDefault="00693BC6" w:rsidP="00F6770C">
      <w:pPr>
        <w:pStyle w:val="rysunek"/>
      </w:pPr>
      <w:r w:rsidRPr="001B4DD9">
        <w:drawing>
          <wp:inline distT="0" distB="0" distL="0" distR="0" wp14:anchorId="46ADD008" wp14:editId="15128EA9">
            <wp:extent cx="5760720" cy="2578100"/>
            <wp:effectExtent l="19050" t="19050" r="11430" b="12700"/>
            <wp:docPr id="72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nadaj dostep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81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2811D2" w14:textId="77777777" w:rsidR="00F80604" w:rsidRPr="001B4DD9" w:rsidRDefault="00DF1766" w:rsidP="00F6770C">
      <w:pPr>
        <w:pStyle w:val="StylLegendaTekstpodstawowyCalibriWyrwnanydorodka"/>
      </w:pPr>
      <w:bookmarkStart w:id="148" w:name="_Toc418080277"/>
      <w:bookmarkStart w:id="149" w:name="_Toc418579405"/>
      <w:bookmarkStart w:id="150" w:name="_Toc418763225"/>
      <w:r w:rsidRPr="001B4DD9">
        <w:t xml:space="preserve">Rysunek </w:t>
      </w:r>
      <w:fldSimple w:instr=" SEQ Rysunek \* ARABIC ">
        <w:r w:rsidR="003E11E8">
          <w:rPr>
            <w:noProof/>
          </w:rPr>
          <w:t>22</w:t>
        </w:r>
      </w:fldSimple>
      <w:r w:rsidRPr="001B4DD9">
        <w:t>. Nadanie dostępu do konta</w:t>
      </w:r>
      <w:bookmarkEnd w:id="148"/>
      <w:bookmarkEnd w:id="149"/>
      <w:bookmarkEnd w:id="150"/>
    </w:p>
    <w:p w14:paraId="744081AC" w14:textId="77777777" w:rsidR="00F80604" w:rsidRPr="001B4DD9" w:rsidRDefault="009C6DD4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Dodany użytkownik</w:t>
      </w:r>
      <w:r w:rsidR="003F645B" w:rsidRPr="001B4DD9">
        <w:rPr>
          <w:rFonts w:asciiTheme="minorHAnsi" w:hAnsiTheme="minorHAnsi" w:cs="Arial"/>
        </w:rPr>
        <w:t xml:space="preserve"> otrzymuje wiadomość email z linkiem aktywacyjnym. Po </w:t>
      </w:r>
      <w:r w:rsidRPr="001B4DD9">
        <w:rPr>
          <w:rFonts w:asciiTheme="minorHAnsi" w:hAnsiTheme="minorHAnsi" w:cs="Arial"/>
        </w:rPr>
        <w:t xml:space="preserve">wybraniu </w:t>
      </w:r>
      <w:r w:rsidR="003F645B" w:rsidRPr="001B4DD9">
        <w:rPr>
          <w:rFonts w:asciiTheme="minorHAnsi" w:hAnsiTheme="minorHAnsi" w:cs="Arial"/>
        </w:rPr>
        <w:t>linku użytkownik zostaje przeniesiony do strony, na której może ustawić</w:t>
      </w:r>
      <w:r w:rsidRPr="001B4DD9">
        <w:rPr>
          <w:rFonts w:asciiTheme="minorHAnsi" w:hAnsiTheme="minorHAnsi" w:cs="Arial"/>
        </w:rPr>
        <w:t xml:space="preserve"> swoje</w:t>
      </w:r>
      <w:r w:rsidR="003F645B" w:rsidRPr="001B4DD9">
        <w:rPr>
          <w:rFonts w:asciiTheme="minorHAnsi" w:hAnsiTheme="minorHAnsi" w:cs="Arial"/>
        </w:rPr>
        <w:t xml:space="preserve"> hasło. Po udanym ustawieniu hasła</w:t>
      </w:r>
      <w:r w:rsidRPr="001B4DD9">
        <w:rPr>
          <w:rFonts w:asciiTheme="minorHAnsi" w:hAnsiTheme="minorHAnsi" w:cs="Arial"/>
        </w:rPr>
        <w:t xml:space="preserve"> użytkownik</w:t>
      </w:r>
      <w:r w:rsidR="003F645B" w:rsidRPr="001B4DD9">
        <w:rPr>
          <w:rFonts w:asciiTheme="minorHAnsi" w:hAnsiTheme="minorHAnsi" w:cs="Arial"/>
        </w:rPr>
        <w:t xml:space="preserve"> może się zalogować do systemu e</w:t>
      </w:r>
      <w:r w:rsidR="00797AA0">
        <w:rPr>
          <w:rFonts w:asciiTheme="minorHAnsi" w:hAnsiTheme="minorHAnsi" w:cs="Arial"/>
        </w:rPr>
        <w:t>-</w:t>
      </w:r>
      <w:r w:rsidR="003F645B" w:rsidRPr="001B4DD9">
        <w:rPr>
          <w:rFonts w:asciiTheme="minorHAnsi" w:hAnsiTheme="minorHAnsi" w:cs="Arial"/>
        </w:rPr>
        <w:t xml:space="preserve">Płatności.  </w:t>
      </w:r>
    </w:p>
    <w:p w14:paraId="69BBA243" w14:textId="77777777" w:rsidR="00DD4BAE" w:rsidRPr="001B4DD9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Filtrowanie użytkowników</w:t>
      </w:r>
    </w:p>
    <w:p w14:paraId="5E4CCB11" w14:textId="77777777" w:rsidR="000E54E6" w:rsidRPr="001B4DD9" w:rsidRDefault="00AD0B7D" w:rsidP="00F6770C">
      <w:pPr>
        <w:pStyle w:val="rysunek"/>
      </w:pPr>
      <w:r w:rsidRPr="001B4DD9">
        <w:drawing>
          <wp:inline distT="0" distB="0" distL="0" distR="0" wp14:anchorId="03F7B560" wp14:editId="50F5DE65">
            <wp:extent cx="5749925" cy="1228725"/>
            <wp:effectExtent l="0" t="0" r="3175" b="9525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72624" w14:textId="77777777" w:rsidR="000E54E6" w:rsidRPr="001B4DD9" w:rsidRDefault="000E54E6" w:rsidP="00F6770C">
      <w:pPr>
        <w:pStyle w:val="StylLegendaTekstpodstawowyCalibriWyrwnanydorodka"/>
      </w:pPr>
      <w:bookmarkStart w:id="151" w:name="_Toc418080278"/>
      <w:bookmarkStart w:id="152" w:name="_Toc418579406"/>
      <w:bookmarkStart w:id="153" w:name="_Toc418763226"/>
      <w:r w:rsidRPr="001B4DD9">
        <w:t xml:space="preserve">Rysunek </w:t>
      </w:r>
      <w:fldSimple w:instr=" SEQ Rysunek \* ARABIC ">
        <w:r w:rsidR="003E11E8">
          <w:rPr>
            <w:noProof/>
          </w:rPr>
          <w:t>23</w:t>
        </w:r>
      </w:fldSimple>
      <w:r w:rsidRPr="001B4DD9">
        <w:t>.</w:t>
      </w:r>
      <w:r w:rsidR="00BF0B50" w:rsidRPr="001B4DD9">
        <w:t xml:space="preserve"> Filtrowanie użytkowników</w:t>
      </w:r>
      <w:bookmarkEnd w:id="151"/>
      <w:bookmarkEnd w:id="152"/>
      <w:bookmarkEnd w:id="153"/>
    </w:p>
    <w:p w14:paraId="6A1EFA2F" w14:textId="77777777" w:rsidR="000E54E6" w:rsidRPr="001B4DD9" w:rsidRDefault="000E54E6" w:rsidP="000E54E6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Filtrować można poniższe dane:</w:t>
      </w:r>
    </w:p>
    <w:p w14:paraId="4170C560" w14:textId="77777777" w:rsidR="000E54E6" w:rsidRPr="001B4DD9" w:rsidRDefault="000E54E6" w:rsidP="00D158D9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Imię</w:t>
      </w:r>
      <w:r w:rsidR="00BF0B50" w:rsidRPr="001B4DD9">
        <w:rPr>
          <w:rFonts w:asciiTheme="minorHAnsi" w:hAnsiTheme="minorHAnsi"/>
        </w:rPr>
        <w:t>,</w:t>
      </w:r>
    </w:p>
    <w:p w14:paraId="1E50C7B9" w14:textId="77777777" w:rsidR="000E54E6" w:rsidRPr="001B4DD9" w:rsidRDefault="000E54E6" w:rsidP="00D158D9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BF0B50" w:rsidRPr="001B4DD9">
        <w:rPr>
          <w:rFonts w:asciiTheme="minorHAnsi" w:hAnsiTheme="minorHAnsi"/>
        </w:rPr>
        <w:t>,</w:t>
      </w:r>
    </w:p>
    <w:p w14:paraId="1C0AC180" w14:textId="77777777" w:rsidR="000E54E6" w:rsidRPr="001B4DD9" w:rsidRDefault="000E54E6" w:rsidP="00D158D9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Rolę użytkownika</w:t>
      </w:r>
      <w:r w:rsidR="00BF0B50" w:rsidRPr="001B4DD9">
        <w:rPr>
          <w:rFonts w:asciiTheme="minorHAnsi" w:hAnsiTheme="minorHAnsi"/>
        </w:rPr>
        <w:t>,</w:t>
      </w:r>
    </w:p>
    <w:p w14:paraId="63AE154D" w14:textId="77777777" w:rsidR="00273032" w:rsidRPr="001B4DD9" w:rsidRDefault="000E54E6" w:rsidP="003E1ACB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Status dostępu</w:t>
      </w:r>
      <w:r w:rsidR="00BF0B50" w:rsidRPr="001B4DD9">
        <w:rPr>
          <w:rFonts w:asciiTheme="minorHAnsi" w:hAnsiTheme="minorHAnsi"/>
        </w:rPr>
        <w:t>.</w:t>
      </w:r>
    </w:p>
    <w:p w14:paraId="287427F4" w14:textId="77777777" w:rsidR="00F80604" w:rsidRPr="000C6C10" w:rsidRDefault="00F80604" w:rsidP="000C6C10">
      <w:pPr>
        <w:rPr>
          <w:rFonts w:asciiTheme="minorHAnsi" w:hAnsiTheme="minorHAnsi"/>
        </w:rPr>
      </w:pPr>
    </w:p>
    <w:p w14:paraId="0B2D9496" w14:textId="77777777" w:rsidR="00C85CE6" w:rsidRPr="000C6C10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lastRenderedPageBreak/>
        <w:t>Sortowanie użytkowników</w:t>
      </w:r>
    </w:p>
    <w:p w14:paraId="6EA9E2E8" w14:textId="77777777" w:rsidR="00BF0B50" w:rsidRPr="001B4DD9" w:rsidRDefault="00C85CE6" w:rsidP="001D2BFA">
      <w:r w:rsidRPr="001B4DD9">
        <w:t>Sortowanie listy transakcji</w:t>
      </w:r>
      <w:r w:rsidR="00B23B93" w:rsidRPr="001B4DD9">
        <w:t xml:space="preserve"> (Rysunek 24)</w:t>
      </w:r>
      <w:r w:rsidRPr="001B4DD9">
        <w:t xml:space="preserve"> odbywa się poprzez naciśnięcie jednego </w:t>
      </w:r>
      <w:r w:rsidR="00F05243" w:rsidRPr="001B4DD9">
        <w:br/>
      </w:r>
      <w:r w:rsidRPr="001B4DD9">
        <w:t>z przycisków znajdującego się obok pola:</w:t>
      </w:r>
    </w:p>
    <w:p w14:paraId="0672C2C4" w14:textId="77777777" w:rsidR="00C85CE6" w:rsidRPr="001D2BFA" w:rsidRDefault="009C171F" w:rsidP="001D2BFA">
      <w:pPr>
        <w:pStyle w:val="Akapitzlist"/>
      </w:pPr>
      <w:r w:rsidRPr="001D2BFA">
        <w:t>Imię</w:t>
      </w:r>
      <w:r w:rsidR="00BF0B50" w:rsidRPr="001D2BFA">
        <w:t>,</w:t>
      </w:r>
    </w:p>
    <w:p w14:paraId="7BA67CA4" w14:textId="77777777" w:rsidR="00C85CE6" w:rsidRPr="001D2BFA" w:rsidRDefault="009C171F" w:rsidP="001D2BFA">
      <w:pPr>
        <w:pStyle w:val="Akapitzlist"/>
      </w:pPr>
      <w:r w:rsidRPr="001D2BFA">
        <w:t>Nazwisko</w:t>
      </w:r>
      <w:r w:rsidR="00BF0B50" w:rsidRPr="001D2BFA">
        <w:t>,</w:t>
      </w:r>
    </w:p>
    <w:p w14:paraId="3D089C8F" w14:textId="77777777" w:rsidR="00C85CE6" w:rsidRPr="001D2BFA" w:rsidRDefault="009C171F" w:rsidP="001D2BFA">
      <w:pPr>
        <w:pStyle w:val="Akapitzlist"/>
      </w:pPr>
      <w:r w:rsidRPr="001D2BFA">
        <w:t>Rola użytkownika</w:t>
      </w:r>
      <w:r w:rsidR="00BF0B50" w:rsidRPr="001D2BFA">
        <w:t>,</w:t>
      </w:r>
    </w:p>
    <w:p w14:paraId="0E6AF2E4" w14:textId="77777777" w:rsidR="00C85CE6" w:rsidRPr="001D2BFA" w:rsidRDefault="009C171F" w:rsidP="001D2BFA">
      <w:pPr>
        <w:pStyle w:val="Akapitzlist"/>
      </w:pPr>
      <w:r w:rsidRPr="001D2BFA">
        <w:t>Numer telefonu komórkowego</w:t>
      </w:r>
      <w:r w:rsidR="00BF0B50" w:rsidRPr="001D2BFA">
        <w:t>,</w:t>
      </w:r>
    </w:p>
    <w:p w14:paraId="37F4DF9B" w14:textId="77777777" w:rsidR="00C85CE6" w:rsidRPr="001D2BFA" w:rsidRDefault="009C171F" w:rsidP="001D2BFA">
      <w:pPr>
        <w:pStyle w:val="Akapitzlist"/>
      </w:pPr>
      <w:r w:rsidRPr="001D2BFA">
        <w:t>Adres e-mail,</w:t>
      </w:r>
    </w:p>
    <w:p w14:paraId="483321CA" w14:textId="77777777" w:rsidR="00C85CE6" w:rsidRPr="001D2BFA" w:rsidRDefault="009C171F" w:rsidP="001D2BFA">
      <w:pPr>
        <w:pStyle w:val="Akapitzlist"/>
      </w:pPr>
      <w:r w:rsidRPr="001D2BFA">
        <w:t>Status dostępu.</w:t>
      </w:r>
    </w:p>
    <w:p w14:paraId="6CA40C1C" w14:textId="77777777" w:rsidR="00BF0B50" w:rsidRPr="001B4DD9" w:rsidRDefault="00D50526" w:rsidP="00F6770C">
      <w:pPr>
        <w:pStyle w:val="rysunek"/>
      </w:pPr>
      <w:r w:rsidRPr="001B4DD9">
        <w:drawing>
          <wp:inline distT="0" distB="0" distL="0" distR="0" wp14:anchorId="03619D37" wp14:editId="52D8F642">
            <wp:extent cx="5756910" cy="380365"/>
            <wp:effectExtent l="0" t="0" r="0" b="635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1842E" w14:textId="77777777" w:rsidR="00C85CE6" w:rsidRPr="001B4DD9" w:rsidRDefault="00BF0B50" w:rsidP="00F6770C">
      <w:pPr>
        <w:pStyle w:val="StylLegendaTekstpodstawowyCalibriWyrwnanydorodka"/>
      </w:pPr>
      <w:bookmarkStart w:id="154" w:name="_Toc418080279"/>
      <w:bookmarkStart w:id="155" w:name="_Toc418579407"/>
      <w:bookmarkStart w:id="156" w:name="_Toc418763227"/>
      <w:r w:rsidRPr="001B4DD9">
        <w:t xml:space="preserve">Rysunek </w:t>
      </w:r>
      <w:fldSimple w:instr=" SEQ Rysunek \* ARABIC ">
        <w:r w:rsidR="003E11E8">
          <w:rPr>
            <w:noProof/>
          </w:rPr>
          <w:t>24</w:t>
        </w:r>
      </w:fldSimple>
      <w:r w:rsidRPr="001B4DD9">
        <w:t>. Sortowanie użytkowników</w:t>
      </w:r>
      <w:bookmarkEnd w:id="154"/>
      <w:bookmarkEnd w:id="155"/>
      <w:bookmarkEnd w:id="156"/>
    </w:p>
    <w:p w14:paraId="59E8DC35" w14:textId="77777777" w:rsidR="00C85CE6" w:rsidRPr="001D2BFA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Edycja danych użytkownika</w:t>
      </w:r>
    </w:p>
    <w:p w14:paraId="5554D510" w14:textId="77777777" w:rsidR="00BF0B50" w:rsidRPr="001B4DD9" w:rsidRDefault="009E00D4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edycji danych wybranego użytko</w:t>
      </w:r>
      <w:r w:rsidR="009C171F" w:rsidRPr="001B4DD9">
        <w:rPr>
          <w:rFonts w:asciiTheme="minorHAnsi" w:hAnsiTheme="minorHAnsi" w:cs="Arial"/>
        </w:rPr>
        <w:t>wnika należy wybrać link „Edytuj dane</w:t>
      </w:r>
      <w:r w:rsidRPr="001B4DD9">
        <w:rPr>
          <w:rFonts w:asciiTheme="minorHAnsi" w:hAnsiTheme="minorHAnsi" w:cs="Arial"/>
        </w:rPr>
        <w:t xml:space="preserve"> użytkownika”</w:t>
      </w:r>
      <w:r w:rsidR="00F05243" w:rsidRPr="001B4DD9">
        <w:rPr>
          <w:rFonts w:asciiTheme="minorHAnsi" w:hAnsiTheme="minorHAnsi" w:cs="Arial"/>
        </w:rPr>
        <w:t xml:space="preserve"> (Rysunek 21)</w:t>
      </w:r>
      <w:r w:rsidRPr="001B4DD9">
        <w:rPr>
          <w:rFonts w:asciiTheme="minorHAnsi" w:hAnsiTheme="minorHAnsi" w:cs="Arial"/>
        </w:rPr>
        <w:t>. Edytowane zmiany należy zatwierdzić przyciskiem „ZAPISZ”</w:t>
      </w:r>
      <w:r w:rsidR="00B23B93" w:rsidRPr="001B4DD9">
        <w:rPr>
          <w:rFonts w:asciiTheme="minorHAnsi" w:hAnsiTheme="minorHAnsi" w:cs="Arial"/>
        </w:rPr>
        <w:t xml:space="preserve">. Wybranie przycisku „ANULUJ” </w:t>
      </w:r>
      <w:r w:rsidRPr="001B4DD9">
        <w:rPr>
          <w:rFonts w:asciiTheme="minorHAnsi" w:hAnsiTheme="minorHAnsi" w:cs="Arial"/>
        </w:rPr>
        <w:t>spowoduje niezapisanie edytowanych danych</w:t>
      </w:r>
      <w:r w:rsidR="009C171F" w:rsidRPr="001B4DD9">
        <w:rPr>
          <w:rFonts w:asciiTheme="minorHAnsi" w:hAnsiTheme="minorHAnsi" w:cs="Arial"/>
        </w:rPr>
        <w:t xml:space="preserve"> (Rysunek 25)</w:t>
      </w:r>
      <w:r w:rsidRPr="001B4DD9">
        <w:rPr>
          <w:rFonts w:asciiTheme="minorHAnsi" w:hAnsiTheme="minorHAnsi" w:cs="Arial"/>
        </w:rPr>
        <w:t>. Użytkownik zostanie przekierowany na stronę główną dla użytkownika zalogowanego</w:t>
      </w:r>
      <w:r w:rsidR="009C171F" w:rsidRPr="001B4DD9">
        <w:rPr>
          <w:rFonts w:asciiTheme="minorHAnsi" w:hAnsiTheme="minorHAnsi" w:cs="Arial"/>
        </w:rPr>
        <w:t>.</w:t>
      </w:r>
    </w:p>
    <w:p w14:paraId="327EB1A9" w14:textId="77777777" w:rsidR="00BF0B50" w:rsidRPr="001B4DD9" w:rsidRDefault="00D50526" w:rsidP="00F6770C">
      <w:pPr>
        <w:pStyle w:val="rysunek"/>
      </w:pPr>
      <w:r w:rsidRPr="001B4DD9">
        <w:drawing>
          <wp:inline distT="0" distB="0" distL="0" distR="0" wp14:anchorId="686C336A" wp14:editId="19FD69DD">
            <wp:extent cx="5756910" cy="2787015"/>
            <wp:effectExtent l="19050" t="19050" r="15240" b="13335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787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727AFC" w14:textId="77777777" w:rsidR="00BF0B50" w:rsidRPr="001B4DD9" w:rsidRDefault="00BF0B50" w:rsidP="00F6770C">
      <w:pPr>
        <w:pStyle w:val="StylLegendaTekstpodstawowyCalibriWyrwnanydorodka"/>
      </w:pPr>
      <w:bookmarkStart w:id="157" w:name="_Toc418080280"/>
      <w:bookmarkStart w:id="158" w:name="_Toc418579408"/>
      <w:bookmarkStart w:id="159" w:name="_Toc418763228"/>
      <w:r w:rsidRPr="001B4DD9">
        <w:t xml:space="preserve">Rysunek </w:t>
      </w:r>
      <w:fldSimple w:instr=" SEQ Rysunek \* ARABIC ">
        <w:r w:rsidR="003E11E8">
          <w:rPr>
            <w:noProof/>
          </w:rPr>
          <w:t>25</w:t>
        </w:r>
      </w:fldSimple>
      <w:r w:rsidRPr="001B4DD9">
        <w:t>.</w:t>
      </w:r>
      <w:r w:rsidR="00F05243" w:rsidRPr="001B4DD9">
        <w:t xml:space="preserve"> Edycja danych użytkownika</w:t>
      </w:r>
      <w:bookmarkEnd w:id="157"/>
      <w:bookmarkEnd w:id="158"/>
      <w:bookmarkEnd w:id="159"/>
    </w:p>
    <w:p w14:paraId="5FE4E02D" w14:textId="77777777" w:rsidR="009E00D4" w:rsidRPr="001D2BFA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Usunięcie użytkownika</w:t>
      </w:r>
    </w:p>
    <w:p w14:paraId="6A78F4E3" w14:textId="77777777" w:rsidR="00DD4BAE" w:rsidRPr="001B4DD9" w:rsidRDefault="009E00D4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może zostać usunięty przez innego użytkownika posiadającego odpowiednie uprawniania. Proces jest wywoływany przez kliknięcie przy użytkowniku na </w:t>
      </w:r>
      <w:r w:rsidRPr="001B4DD9">
        <w:rPr>
          <w:rFonts w:asciiTheme="minorHAnsi" w:hAnsiTheme="minorHAnsi" w:cs="Arial"/>
        </w:rPr>
        <w:lastRenderedPageBreak/>
        <w:t>liście odnośnika „Usuń użytkownika”</w:t>
      </w:r>
      <w:r w:rsidR="00F05243" w:rsidRPr="001B4DD9">
        <w:rPr>
          <w:rFonts w:asciiTheme="minorHAnsi" w:hAnsiTheme="minorHAnsi" w:cs="Arial"/>
        </w:rPr>
        <w:t xml:space="preserve"> (Rysunek 21)</w:t>
      </w:r>
      <w:r w:rsidRPr="001B4DD9">
        <w:rPr>
          <w:rFonts w:asciiTheme="minorHAnsi" w:hAnsiTheme="minorHAnsi" w:cs="Arial"/>
        </w:rPr>
        <w:t>. Po kliknięciu odnośnika zostanie zaprezentowany komunikat, który będzie wymagał od użytkownika potwierdzania akcji. Jeśli użytkownik potwierdzi usunięcie, wybrany użytkownik  będzie miał zmieniony status i nie będzie już prezentowany na liście użytkowników.</w:t>
      </w:r>
    </w:p>
    <w:p w14:paraId="3D57A0CD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65C0A75F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2AE1CB9E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334D39A7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34A9798F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64A93E23" w14:textId="77777777" w:rsidR="001A3A20" w:rsidRPr="001D2BFA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Wybór ulubionego operatora płatności</w:t>
      </w:r>
    </w:p>
    <w:p w14:paraId="4BC1A0BA" w14:textId="77777777" w:rsidR="00BF0B50" w:rsidRPr="001B4DD9" w:rsidRDefault="001A3A20" w:rsidP="00F6770C">
      <w:pPr>
        <w:pStyle w:val="rysunek"/>
      </w:pPr>
      <w:r w:rsidRPr="001B4DD9">
        <w:drawing>
          <wp:inline distT="0" distB="0" distL="0" distR="0" wp14:anchorId="29D2FC88" wp14:editId="1E2EBE8E">
            <wp:extent cx="5756910" cy="1872615"/>
            <wp:effectExtent l="19050" t="19050" r="15240" b="13335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726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3FDB81" w14:textId="77777777" w:rsidR="001A3A20" w:rsidRPr="001B4DD9" w:rsidRDefault="00BF0B50" w:rsidP="00F6770C">
      <w:pPr>
        <w:pStyle w:val="StylLegendaTekstpodstawowyCalibriWyrwnanydorodka"/>
      </w:pPr>
      <w:bookmarkStart w:id="160" w:name="_Toc418080281"/>
      <w:bookmarkStart w:id="161" w:name="_Toc418579409"/>
      <w:bookmarkStart w:id="162" w:name="_Toc418763229"/>
      <w:r w:rsidRPr="001B4DD9">
        <w:t xml:space="preserve">Rysunek </w:t>
      </w:r>
      <w:fldSimple w:instr=" SEQ Rysunek \* ARABIC ">
        <w:r w:rsidR="003E11E8">
          <w:rPr>
            <w:noProof/>
          </w:rPr>
          <w:t>26</w:t>
        </w:r>
      </w:fldSimple>
      <w:r w:rsidRPr="001B4DD9">
        <w:t>.</w:t>
      </w:r>
      <w:r w:rsidR="00F05243" w:rsidRPr="001B4DD9">
        <w:t xml:space="preserve"> Wybór domyślnego operatora płatności</w:t>
      </w:r>
      <w:bookmarkEnd w:id="160"/>
      <w:bookmarkEnd w:id="161"/>
      <w:bookmarkEnd w:id="162"/>
    </w:p>
    <w:p w14:paraId="52D4DF32" w14:textId="77777777" w:rsidR="00DD4BAE" w:rsidRPr="001B4DD9" w:rsidRDefault="00DD4BAE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Sekcja</w:t>
      </w:r>
      <w:r w:rsidR="001A3A20" w:rsidRPr="001B4DD9">
        <w:rPr>
          <w:rFonts w:asciiTheme="minorHAnsi" w:hAnsiTheme="minorHAnsi" w:cs="Arial"/>
        </w:rPr>
        <w:t xml:space="preserve"> jest dostępna po wybraniu przycisku „Domyślny operator płatności”</w:t>
      </w:r>
      <w:r w:rsidRPr="001B4DD9">
        <w:rPr>
          <w:rFonts w:asciiTheme="minorHAnsi" w:hAnsiTheme="minorHAnsi" w:cs="Arial"/>
        </w:rPr>
        <w:t xml:space="preserve"> </w:t>
      </w:r>
      <w:r w:rsidR="001A3A20" w:rsidRPr="001B4DD9">
        <w:rPr>
          <w:rFonts w:asciiTheme="minorHAnsi" w:hAnsiTheme="minorHAnsi" w:cs="Arial"/>
        </w:rPr>
        <w:t xml:space="preserve">i </w:t>
      </w:r>
      <w:r w:rsidRPr="001B4DD9">
        <w:rPr>
          <w:rFonts w:asciiTheme="minorHAnsi" w:hAnsiTheme="minorHAnsi" w:cs="Arial"/>
        </w:rPr>
        <w:t>pozwala na wybranie lub usunięcie domyślnego operatora płatności. Zmiana operatora jest dostępna dla użytkowników posiadających odpowiedni poziom uprawnień. Użytkownik wybiera operatora z listy i zatwierdza wybór. Jeśli użytkownik chce usunąć domyślnego operatora, musi wybrać "pustą" opcję i zatwierdzić wybór</w:t>
      </w:r>
      <w:r w:rsidR="00410D81" w:rsidRPr="001B4DD9">
        <w:rPr>
          <w:rFonts w:asciiTheme="minorHAnsi" w:hAnsiTheme="minorHAnsi" w:cs="Arial"/>
        </w:rPr>
        <w:t xml:space="preserve"> przyciskiem „ZAPISZ</w:t>
      </w:r>
      <w:r w:rsidR="001A3A20" w:rsidRPr="001B4DD9">
        <w:rPr>
          <w:rFonts w:asciiTheme="minorHAnsi" w:hAnsiTheme="minorHAnsi" w:cs="Arial"/>
        </w:rPr>
        <w:t>”</w:t>
      </w:r>
      <w:r w:rsidR="00F05243" w:rsidRPr="001B4DD9">
        <w:rPr>
          <w:rFonts w:asciiTheme="minorHAnsi" w:hAnsiTheme="minorHAnsi" w:cs="Arial"/>
        </w:rPr>
        <w:t xml:space="preserve"> (Rysunek 26)</w:t>
      </w:r>
      <w:r w:rsidRPr="001B4DD9">
        <w:rPr>
          <w:rFonts w:asciiTheme="minorHAnsi" w:hAnsiTheme="minorHAnsi" w:cs="Arial"/>
        </w:rPr>
        <w:t>.</w:t>
      </w:r>
    </w:p>
    <w:p w14:paraId="4B835A41" w14:textId="77777777" w:rsidR="00F80604" w:rsidRPr="00DE63AC" w:rsidRDefault="00241BB9" w:rsidP="00DE63AC">
      <w:pPr>
        <w:pStyle w:val="Nagwek2"/>
      </w:pPr>
      <w:bookmarkStart w:id="163" w:name="scroll-bookmark-8"/>
      <w:bookmarkStart w:id="164" w:name="_Toc418067409"/>
      <w:bookmarkStart w:id="165" w:name="_Toc418072126"/>
      <w:bookmarkStart w:id="166" w:name="_Toc418072760"/>
      <w:bookmarkStart w:id="167" w:name="_Toc418072835"/>
      <w:bookmarkStart w:id="168" w:name="_Toc418592149"/>
      <w:bookmarkStart w:id="169" w:name="_Toc418664606"/>
      <w:bookmarkStart w:id="170" w:name="_Toc428952343"/>
      <w:r w:rsidRPr="00DE63AC">
        <w:t>Znaki opłaty sądowej</w:t>
      </w:r>
      <w:bookmarkEnd w:id="163"/>
      <w:bookmarkEnd w:id="164"/>
      <w:bookmarkEnd w:id="165"/>
      <w:bookmarkEnd w:id="166"/>
      <w:bookmarkEnd w:id="167"/>
      <w:bookmarkEnd w:id="168"/>
      <w:bookmarkEnd w:id="169"/>
      <w:bookmarkEnd w:id="170"/>
    </w:p>
    <w:p w14:paraId="092A4855" w14:textId="77777777" w:rsidR="00273032" w:rsidRPr="003B3D77" w:rsidRDefault="003B0AEB" w:rsidP="003B3D77">
      <w:pPr>
        <w:ind w:firstLine="709"/>
        <w:rPr>
          <w:rFonts w:asciiTheme="minorHAnsi" w:hAnsiTheme="minorHAnsi" w:cs="Arial"/>
        </w:rPr>
      </w:pPr>
      <w:r w:rsidRPr="001B4DD9">
        <w:rPr>
          <w:rStyle w:val="sticky-icon"/>
          <w:rFonts w:asciiTheme="minorHAnsi" w:hAnsiTheme="minorHAnsi" w:cs="Arial"/>
        </w:rPr>
        <w:t xml:space="preserve">Dostęp do funkcjonalności jest możliwy dla użytkownika zalogowanego </w:t>
      </w:r>
      <w:r w:rsidR="00F05243" w:rsidRPr="001B4DD9">
        <w:rPr>
          <w:rStyle w:val="sticky-icon"/>
          <w:rFonts w:asciiTheme="minorHAnsi" w:hAnsiTheme="minorHAnsi" w:cs="Arial"/>
        </w:rPr>
        <w:br/>
      </w:r>
      <w:r w:rsidRPr="001B4DD9">
        <w:rPr>
          <w:rStyle w:val="sticky-icon"/>
          <w:rFonts w:asciiTheme="minorHAnsi" w:hAnsiTheme="minorHAnsi" w:cs="Arial"/>
        </w:rPr>
        <w:t>i niezalogowanego. Użytkownik może wejść na stronę poprzez dedykowane linki dostępne na stronie głównej oraz na stronie "Znaki opłaty sądowej".</w:t>
      </w:r>
    </w:p>
    <w:p w14:paraId="36259AC1" w14:textId="77777777" w:rsidR="00171630" w:rsidRPr="00DE63AC" w:rsidRDefault="00171630" w:rsidP="00DE63AC">
      <w:pPr>
        <w:pStyle w:val="Nagwek3"/>
      </w:pPr>
      <w:bookmarkStart w:id="171" w:name="_Toc418072127"/>
      <w:bookmarkStart w:id="172" w:name="_Toc418072761"/>
      <w:bookmarkStart w:id="173" w:name="_Toc418072836"/>
      <w:bookmarkStart w:id="174" w:name="_Toc418592150"/>
      <w:bookmarkStart w:id="175" w:name="_Toc418664607"/>
      <w:bookmarkStart w:id="176" w:name="_Toc428952344"/>
      <w:r w:rsidRPr="00DE63AC">
        <w:lastRenderedPageBreak/>
        <w:t>Zakup znaków opłaty sądowej przez użytkownika niezalogowanego</w:t>
      </w:r>
      <w:bookmarkEnd w:id="171"/>
      <w:bookmarkEnd w:id="172"/>
      <w:bookmarkEnd w:id="173"/>
      <w:bookmarkEnd w:id="174"/>
      <w:bookmarkEnd w:id="175"/>
      <w:bookmarkEnd w:id="176"/>
    </w:p>
    <w:p w14:paraId="5BAEA897" w14:textId="77777777" w:rsidR="00F80604" w:rsidRPr="001B4DD9" w:rsidRDefault="00171630" w:rsidP="003B3D77">
      <w:pPr>
        <w:pStyle w:val="Nagwek4"/>
        <w:numPr>
          <w:ilvl w:val="0"/>
          <w:numId w:val="0"/>
        </w:numPr>
        <w:ind w:left="1440" w:hanging="1440"/>
        <w:rPr>
          <w:noProof/>
        </w:rPr>
      </w:pPr>
      <w:r w:rsidRPr="001B4DD9">
        <w:rPr>
          <w:noProof/>
        </w:rPr>
        <w:t xml:space="preserve">Krok 1 </w:t>
      </w:r>
    </w:p>
    <w:p w14:paraId="568697D3" w14:textId="77777777" w:rsidR="003B0AEB" w:rsidRPr="001B4DD9" w:rsidRDefault="00DA7EC9" w:rsidP="003B3D77">
      <w:pPr>
        <w:ind w:firstLine="709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Strona jest dostępna po wybraniu na stronie głównej przycisku „Znaki opłaty sądowej”.</w:t>
      </w:r>
      <w:r w:rsidR="00F80604" w:rsidRPr="001B4DD9">
        <w:rPr>
          <w:rFonts w:asciiTheme="minorHAnsi" w:hAnsiTheme="minorHAnsi" w:cs="Arial"/>
          <w:noProof/>
        </w:rPr>
        <w:t xml:space="preserve"> </w:t>
      </w:r>
      <w:r w:rsidR="003B0AEB" w:rsidRPr="001B4DD9">
        <w:rPr>
          <w:rFonts w:asciiTheme="minorHAnsi" w:hAnsiTheme="minorHAnsi" w:cs="Arial"/>
          <w:noProof/>
        </w:rPr>
        <w:t>Użytkownikowi  po wejściu na stronę</w:t>
      </w:r>
      <w:r w:rsidR="00273032" w:rsidRPr="001B4DD9">
        <w:rPr>
          <w:rFonts w:asciiTheme="minorHAnsi" w:hAnsiTheme="minorHAnsi" w:cs="Arial"/>
          <w:noProof/>
        </w:rPr>
        <w:t xml:space="preserve"> (Rysunek 27)</w:t>
      </w:r>
      <w:r w:rsidR="003B0AEB" w:rsidRPr="001B4DD9">
        <w:rPr>
          <w:rFonts w:asciiTheme="minorHAnsi" w:hAnsiTheme="minorHAnsi" w:cs="Arial"/>
          <w:noProof/>
        </w:rPr>
        <w:t xml:space="preserve"> jest prezentowana sekcja składająca się z pól:</w:t>
      </w:r>
    </w:p>
    <w:p w14:paraId="047B53DF" w14:textId="77777777" w:rsidR="003B0AEB" w:rsidRPr="003B3D77" w:rsidRDefault="003B0AEB" w:rsidP="003B3D77">
      <w:pPr>
        <w:pStyle w:val="Akapitzlist"/>
      </w:pPr>
      <w:r w:rsidRPr="003B3D77">
        <w:t>Nominał</w:t>
      </w:r>
      <w:r w:rsidR="00CB1930" w:rsidRPr="003B3D77">
        <w:t xml:space="preserve"> </w:t>
      </w:r>
      <w:r w:rsidR="0009441D">
        <w:t>–</w:t>
      </w:r>
      <w:r w:rsidRPr="003B3D77">
        <w:t xml:space="preserve"> pole do wpisania nominału znaku opłaty sądowej, pole przyjmuje wartości od 1 do 1500 PLN, można wpisać tylko liczby całkowite,</w:t>
      </w:r>
    </w:p>
    <w:p w14:paraId="0A4D39CD" w14:textId="77777777" w:rsidR="003B0AEB" w:rsidRPr="003B3D77" w:rsidRDefault="003B0AEB" w:rsidP="003B3D77">
      <w:pPr>
        <w:pStyle w:val="Akapitzlist"/>
      </w:pPr>
      <w:r w:rsidRPr="003B3D77">
        <w:t xml:space="preserve">Ilość </w:t>
      </w:r>
      <w:r w:rsidR="0009441D">
        <w:t>–</w:t>
      </w:r>
      <w:r w:rsidRPr="003B3D77">
        <w:t xml:space="preserve"> pole do wpisania ilości znaków opłaty sądowej, domyślna wartość 1.</w:t>
      </w:r>
    </w:p>
    <w:p w14:paraId="4FAF3242" w14:textId="77777777" w:rsidR="003B0AEB" w:rsidRPr="003B3D77" w:rsidRDefault="003B0AEB" w:rsidP="003B3D77">
      <w:pPr>
        <w:pStyle w:val="Akapitzlist"/>
      </w:pPr>
      <w:r w:rsidRPr="003B3D77">
        <w:t>Kwota za wybrane znaki</w:t>
      </w:r>
      <w:r w:rsidR="0009441D">
        <w:t>–</w:t>
      </w:r>
      <w:r w:rsidRPr="003B3D77">
        <w:t xml:space="preserve"> kwota prezentowana po przemnożeniu ilości znaków  razy ich nominał</w:t>
      </w:r>
    </w:p>
    <w:p w14:paraId="0F27DE14" w14:textId="77777777" w:rsidR="003B0AEB" w:rsidRPr="003B3D77" w:rsidRDefault="003B0AEB" w:rsidP="003B3D77">
      <w:pPr>
        <w:pStyle w:val="Akapitzlist"/>
      </w:pPr>
      <w:r w:rsidRPr="003B3D77">
        <w:t xml:space="preserve">Dane płatnika </w:t>
      </w:r>
      <w:r w:rsidR="0009441D">
        <w:t>–</w:t>
      </w:r>
      <w:r w:rsidRPr="003B3D77">
        <w:t xml:space="preserve"> nazwa lub imię i nazwisko oraz adres email.</w:t>
      </w:r>
    </w:p>
    <w:p w14:paraId="077F5F6A" w14:textId="77777777" w:rsidR="003B0AEB" w:rsidRPr="003B3D77" w:rsidRDefault="00992058" w:rsidP="003B3D77">
      <w:pPr>
        <w:pStyle w:val="Akapitzlist"/>
      </w:pPr>
      <w:r w:rsidRPr="003B3D77">
        <w:t>ANULUJ</w:t>
      </w:r>
      <w:r w:rsidR="003B0AEB" w:rsidRPr="003B3D77">
        <w:t xml:space="preserve"> </w:t>
      </w:r>
      <w:r w:rsidR="0009441D">
        <w:t>–</w:t>
      </w:r>
      <w:r w:rsidR="003B0AEB" w:rsidRPr="003B3D77">
        <w:t xml:space="preserve"> wybranie opcji powoduje przerwanie operacji i powrót do strony głównej Portalu,</w:t>
      </w:r>
    </w:p>
    <w:p w14:paraId="3C7C1730" w14:textId="77777777" w:rsidR="003B0AEB" w:rsidRPr="003B3D77" w:rsidRDefault="00992058" w:rsidP="003B3D77">
      <w:pPr>
        <w:pStyle w:val="Akapitzlist"/>
      </w:pPr>
      <w:r w:rsidRPr="003B3D77">
        <w:t xml:space="preserve">KONTYNUUJ </w:t>
      </w:r>
      <w:r w:rsidR="0009441D">
        <w:t>–</w:t>
      </w:r>
      <w:r w:rsidR="003B0AEB" w:rsidRPr="003B3D77">
        <w:t xml:space="preserve"> przejście do podsumowania i wyboru płatności</w:t>
      </w:r>
      <w:r w:rsidRPr="003B3D77">
        <w:t>,</w:t>
      </w:r>
    </w:p>
    <w:p w14:paraId="7F925052" w14:textId="77777777" w:rsidR="00992058" w:rsidRPr="003B3D77" w:rsidRDefault="00992058" w:rsidP="003B3D77">
      <w:pPr>
        <w:pStyle w:val="Akapitzlist"/>
      </w:pPr>
      <w:r w:rsidRPr="003B3D77">
        <w:t>DODAJ KOLEJNY ZNAK OPŁATY SĄDOWEJ DO ZAKUPU – wybranie tego przycisku powoduje wyświetlenie się pól dla kolejnych znaków.</w:t>
      </w:r>
    </w:p>
    <w:p w14:paraId="2B20495C" w14:textId="77777777" w:rsidR="00765A52" w:rsidRPr="001B4DD9" w:rsidRDefault="00992058" w:rsidP="003B3D77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 xml:space="preserve">Użytkownik, aby przejść do następnego kroku musi również zaakceptować regulamin oraz wyrazić zgodę na przetwarzanie danych osobowych. </w:t>
      </w:r>
    </w:p>
    <w:p w14:paraId="10AB13BC" w14:textId="77777777" w:rsidR="00765A52" w:rsidRPr="001B4DD9" w:rsidRDefault="00454162" w:rsidP="00F6770C">
      <w:pPr>
        <w:pStyle w:val="rysunek"/>
      </w:pPr>
      <w:r w:rsidRPr="001B4DD9">
        <w:drawing>
          <wp:inline distT="0" distB="0" distL="0" distR="0" wp14:anchorId="02511C90" wp14:editId="7CC18505">
            <wp:extent cx="5544926" cy="2982595"/>
            <wp:effectExtent l="19050" t="19050" r="17780" b="2730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2443" t="40762" r="22124" b="6230"/>
                    <a:stretch/>
                  </pic:blipFill>
                  <pic:spPr bwMode="auto">
                    <a:xfrm>
                      <a:off x="0" y="0"/>
                      <a:ext cx="5613076" cy="301925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20C773" w14:textId="77777777" w:rsidR="00F80604" w:rsidRPr="001B4DD9" w:rsidRDefault="00765A52" w:rsidP="00F6770C">
      <w:pPr>
        <w:pStyle w:val="StylLegendaTekstpodstawowyCalibriWyrwnanydorodka"/>
      </w:pPr>
      <w:bookmarkStart w:id="177" w:name="_Toc418080282"/>
      <w:bookmarkStart w:id="178" w:name="_Toc418579410"/>
      <w:bookmarkStart w:id="179" w:name="_Toc418763230"/>
      <w:r w:rsidRPr="001B4DD9">
        <w:t xml:space="preserve">Rysunek </w:t>
      </w:r>
      <w:fldSimple w:instr=" SEQ Rysunek \* ARABIC ">
        <w:r w:rsidR="003E11E8">
          <w:rPr>
            <w:noProof/>
          </w:rPr>
          <w:t>27</w:t>
        </w:r>
      </w:fldSimple>
      <w:r w:rsidR="009E00D4" w:rsidRPr="001B4DD9">
        <w:t>.</w:t>
      </w:r>
      <w:r w:rsidRPr="001B4DD9">
        <w:t xml:space="preserve"> Zakup znaków opłaty sądowej</w:t>
      </w:r>
      <w:bookmarkEnd w:id="177"/>
      <w:bookmarkEnd w:id="178"/>
      <w:bookmarkEnd w:id="179"/>
      <w:r w:rsidR="00171630" w:rsidRPr="001B4DD9">
        <w:tab/>
      </w:r>
    </w:p>
    <w:p w14:paraId="1A904A71" w14:textId="77777777" w:rsidR="00171630" w:rsidRPr="001B4DD9" w:rsidRDefault="00171630" w:rsidP="00D741CD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 </w:t>
      </w:r>
    </w:p>
    <w:p w14:paraId="2C84855A" w14:textId="77777777" w:rsidR="00F80604" w:rsidRPr="001B4DD9" w:rsidRDefault="00992058" w:rsidP="00D741CD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  <w:noProof/>
        </w:rPr>
        <w:lastRenderedPageBreak/>
        <w:t>Strona</w:t>
      </w:r>
      <w:r w:rsidR="00273032" w:rsidRPr="001B4DD9">
        <w:rPr>
          <w:rFonts w:asciiTheme="minorHAnsi" w:hAnsiTheme="minorHAnsi" w:cs="Arial"/>
          <w:noProof/>
        </w:rPr>
        <w:t xml:space="preserve"> (Rysunek 28)</w:t>
      </w:r>
      <w:r w:rsidRPr="001B4DD9">
        <w:rPr>
          <w:rFonts w:asciiTheme="minorHAnsi" w:hAnsiTheme="minorHAnsi" w:cs="Arial"/>
          <w:noProof/>
        </w:rPr>
        <w:t xml:space="preserve"> </w:t>
      </w:r>
      <w:r w:rsidR="005132AC" w:rsidRPr="001B4DD9">
        <w:rPr>
          <w:rFonts w:asciiTheme="minorHAnsi" w:hAnsiTheme="minorHAnsi" w:cs="Arial"/>
          <w:noProof/>
        </w:rPr>
        <w:t>prezentuje</w:t>
      </w:r>
      <w:r w:rsidRPr="001B4DD9">
        <w:rPr>
          <w:rFonts w:asciiTheme="minorHAnsi" w:hAnsiTheme="minorHAnsi" w:cs="Arial"/>
          <w:noProof/>
        </w:rPr>
        <w:t xml:space="preserve"> podsumowanie uzupełnionych danych w poprzednik kroku.</w:t>
      </w:r>
    </w:p>
    <w:p w14:paraId="72FC9F4A" w14:textId="77777777" w:rsidR="00992058" w:rsidRPr="001B4DD9" w:rsidRDefault="00992058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</w:rPr>
        <w:t>Dostępne są następujące przyciski:</w:t>
      </w:r>
    </w:p>
    <w:p w14:paraId="6077D2AA" w14:textId="77777777" w:rsidR="00992058" w:rsidRPr="001B4DD9" w:rsidRDefault="00992058" w:rsidP="00D741CD">
      <w:pPr>
        <w:pStyle w:val="Akapitzlist"/>
      </w:pPr>
      <w:r w:rsidRPr="001B4DD9">
        <w:t xml:space="preserve">„Anuluj” </w:t>
      </w:r>
      <w:r w:rsidR="0009441D">
        <w:t>–</w:t>
      </w:r>
      <w:r w:rsidRPr="001B4DD9">
        <w:t xml:space="preserve"> wybranie opcji powoduje przerwanie akcji,</w:t>
      </w:r>
    </w:p>
    <w:p w14:paraId="6FD9BC77" w14:textId="77777777" w:rsidR="00992058" w:rsidRPr="001B4DD9" w:rsidRDefault="00992058" w:rsidP="00D741CD">
      <w:pPr>
        <w:pStyle w:val="Akapitzlist"/>
      </w:pPr>
      <w:r w:rsidRPr="001B4DD9">
        <w:t>„</w:t>
      </w:r>
      <w:r w:rsidR="00383266" w:rsidRPr="001B4DD9">
        <w:t>WSTECZ</w:t>
      </w:r>
      <w:r w:rsidRPr="001B4DD9">
        <w:t>”</w:t>
      </w:r>
      <w:r w:rsidR="00383266" w:rsidRPr="001B4DD9">
        <w:t xml:space="preserve"> </w:t>
      </w:r>
      <w:r w:rsidR="0009441D">
        <w:t>–</w:t>
      </w:r>
      <w:r w:rsidRPr="001B4DD9">
        <w:t xml:space="preserve"> </w:t>
      </w:r>
      <w:r w:rsidR="00383266" w:rsidRPr="001B4DD9">
        <w:t>powrót do formularza z danymi zakupu znaków opłaty sądowej,</w:t>
      </w:r>
    </w:p>
    <w:p w14:paraId="0F2012FA" w14:textId="77777777" w:rsidR="00992058" w:rsidRPr="001B4DD9" w:rsidRDefault="00992058" w:rsidP="00D741CD">
      <w:pPr>
        <w:pStyle w:val="Akapitzlist"/>
        <w:rPr>
          <w:noProof/>
        </w:rPr>
      </w:pPr>
      <w:r w:rsidRPr="001B4DD9">
        <w:t>„</w:t>
      </w:r>
      <w:r w:rsidR="00383266" w:rsidRPr="001B4DD9">
        <w:t xml:space="preserve">DALEJ” </w:t>
      </w:r>
      <w:r w:rsidR="0009441D">
        <w:t>–</w:t>
      </w:r>
      <w:r w:rsidR="00383266" w:rsidRPr="001B4DD9">
        <w:t xml:space="preserve"> </w:t>
      </w:r>
      <w:r w:rsidRPr="001B4DD9">
        <w:t>wybranie przycisku powoduje przeniesienie do</w:t>
      </w:r>
      <w:r w:rsidR="00383266" w:rsidRPr="001B4DD9">
        <w:t xml:space="preserve"> realizacji płatności za pomocą operatora płatności</w:t>
      </w:r>
      <w:r w:rsidRPr="001B4DD9">
        <w:t>.</w:t>
      </w:r>
      <w:r w:rsidRPr="001B4DD9">
        <w:rPr>
          <w:noProof/>
        </w:rPr>
        <w:t xml:space="preserve"> </w:t>
      </w:r>
    </w:p>
    <w:p w14:paraId="5C84AA1B" w14:textId="77777777" w:rsidR="00765A52" w:rsidRPr="001B4DD9" w:rsidRDefault="00454162" w:rsidP="00F6770C">
      <w:pPr>
        <w:pStyle w:val="rysunek"/>
      </w:pPr>
      <w:r w:rsidRPr="001B4DD9">
        <w:drawing>
          <wp:inline distT="0" distB="0" distL="0" distR="0" wp14:anchorId="27190050" wp14:editId="052DD269">
            <wp:extent cx="5147945" cy="2955015"/>
            <wp:effectExtent l="19050" t="19050" r="14605" b="1714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22436" t="40586" r="23816" b="4565"/>
                    <a:stretch/>
                  </pic:blipFill>
                  <pic:spPr bwMode="auto">
                    <a:xfrm>
                      <a:off x="0" y="0"/>
                      <a:ext cx="5233139" cy="300391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7EAADE" w14:textId="77777777" w:rsidR="006B12C2" w:rsidRPr="001B4DD9" w:rsidRDefault="00765A52" w:rsidP="00F6770C">
      <w:pPr>
        <w:pStyle w:val="StylLegendaTekstpodstawowyCalibriWyrwnanydorodka"/>
      </w:pPr>
      <w:bookmarkStart w:id="180" w:name="_Toc418080283"/>
      <w:bookmarkStart w:id="181" w:name="_Toc418579411"/>
      <w:bookmarkStart w:id="182" w:name="_Toc418763231"/>
      <w:r w:rsidRPr="001B4DD9">
        <w:t xml:space="preserve">Rysunek </w:t>
      </w:r>
      <w:fldSimple w:instr=" SEQ Rysunek \* ARABIC ">
        <w:r w:rsidR="003E11E8">
          <w:rPr>
            <w:noProof/>
          </w:rPr>
          <w:t>28</w:t>
        </w:r>
      </w:fldSimple>
      <w:r w:rsidR="009E00D4" w:rsidRPr="001B4DD9">
        <w:t>.</w:t>
      </w:r>
      <w:r w:rsidRPr="001B4DD9">
        <w:t xml:space="preserve"> Podsumowanie zakupu znaków opłaty sądowej</w:t>
      </w:r>
      <w:bookmarkEnd w:id="180"/>
      <w:bookmarkEnd w:id="181"/>
      <w:bookmarkEnd w:id="182"/>
    </w:p>
    <w:p w14:paraId="5E6DF76A" w14:textId="77777777" w:rsidR="00171630" w:rsidRPr="00D741CD" w:rsidRDefault="00171630" w:rsidP="00D741CD">
      <w:pPr>
        <w:pStyle w:val="Nagwek4"/>
        <w:numPr>
          <w:ilvl w:val="0"/>
          <w:numId w:val="0"/>
        </w:numPr>
        <w:ind w:left="1440" w:hanging="1440"/>
        <w:rPr>
          <w:noProof/>
        </w:rPr>
      </w:pPr>
      <w:r w:rsidRPr="001B4DD9">
        <w:rPr>
          <w:noProof/>
        </w:rPr>
        <w:t>Krok 3</w:t>
      </w:r>
    </w:p>
    <w:p w14:paraId="3BB98582" w14:textId="77777777" w:rsidR="00273032" w:rsidRPr="00D741CD" w:rsidRDefault="00410D81" w:rsidP="00D741CD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Realizacja płatności opisana została w podpunkcie </w:t>
      </w:r>
      <w:hyperlink w:anchor="_Płatność_w_systemie" w:history="1">
        <w:r w:rsidR="008911F5" w:rsidRPr="008911F5">
          <w:rPr>
            <w:rFonts w:asciiTheme="minorHAnsi" w:hAnsiTheme="minorHAnsi" w:cs="Arial"/>
            <w:b/>
          </w:rPr>
          <w:t>3.9</w:t>
        </w:r>
      </w:hyperlink>
      <w:r w:rsidRPr="001B4DD9">
        <w:rPr>
          <w:rFonts w:asciiTheme="minorHAnsi" w:hAnsiTheme="minorHAnsi" w:cs="Arial"/>
        </w:rPr>
        <w:t xml:space="preserve"> – realizacja płatności za pomocą operatora płatności.</w:t>
      </w:r>
    </w:p>
    <w:p w14:paraId="5743AA8F" w14:textId="77777777" w:rsidR="00410D81" w:rsidRPr="00DE63AC" w:rsidRDefault="00E961CF" w:rsidP="00DE63AC">
      <w:pPr>
        <w:pStyle w:val="Nagwek3"/>
      </w:pPr>
      <w:bookmarkStart w:id="183" w:name="_Toc418072128"/>
      <w:bookmarkStart w:id="184" w:name="_Toc418072762"/>
      <w:bookmarkStart w:id="185" w:name="_Toc418072837"/>
      <w:bookmarkStart w:id="186" w:name="_Toc418592151"/>
      <w:bookmarkStart w:id="187" w:name="_Toc418664608"/>
      <w:bookmarkStart w:id="188" w:name="_Toc428952345"/>
      <w:r w:rsidRPr="00DE63AC">
        <w:t>Lista znaków opłaty sądowej</w:t>
      </w:r>
      <w:r w:rsidR="00383266" w:rsidRPr="00DE63AC">
        <w:t xml:space="preserve"> – użytkownik zalogowany</w:t>
      </w:r>
      <w:bookmarkEnd w:id="183"/>
      <w:bookmarkEnd w:id="184"/>
      <w:bookmarkEnd w:id="185"/>
      <w:bookmarkEnd w:id="186"/>
      <w:bookmarkEnd w:id="187"/>
      <w:bookmarkEnd w:id="188"/>
    </w:p>
    <w:p w14:paraId="59F32416" w14:textId="77777777" w:rsidR="00410D81" w:rsidRPr="001B4DD9" w:rsidRDefault="00410D81" w:rsidP="00D741CD">
      <w:pPr>
        <w:ind w:firstLine="709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Strona z listą znaków opłąty sądowej jest dostępna dla użytkownika zalogowanego. Strona jest dostępna po wybraniu na stronie głównej przycisku „Znaki opłaty sądowej” lub przycisku w pasku zadań.</w:t>
      </w:r>
    </w:p>
    <w:p w14:paraId="5FBC4EA9" w14:textId="77777777" w:rsidR="00765A52" w:rsidRPr="001B4DD9" w:rsidRDefault="00E961CF" w:rsidP="00F6770C">
      <w:pPr>
        <w:pStyle w:val="rysunek"/>
      </w:pPr>
      <w:r w:rsidRPr="001B4DD9">
        <w:lastRenderedPageBreak/>
        <w:drawing>
          <wp:inline distT="0" distB="0" distL="0" distR="0" wp14:anchorId="49EDB559" wp14:editId="3F5301CE">
            <wp:extent cx="6105525" cy="6118655"/>
            <wp:effectExtent l="19050" t="19050" r="9525" b="1587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8076" t="14354" r="29253" b="9624"/>
                    <a:stretch/>
                  </pic:blipFill>
                  <pic:spPr bwMode="auto">
                    <a:xfrm>
                      <a:off x="0" y="0"/>
                      <a:ext cx="6143469" cy="61566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228E19" w14:textId="77777777" w:rsidR="00273032" w:rsidRPr="006A7E33" w:rsidRDefault="00765A52" w:rsidP="00F6770C">
      <w:pPr>
        <w:pStyle w:val="StylLegendaTekstpodstawowyCalibriWyrwnanydorodka"/>
      </w:pPr>
      <w:bookmarkStart w:id="189" w:name="_Toc418080284"/>
      <w:bookmarkStart w:id="190" w:name="_Toc418579412"/>
      <w:bookmarkStart w:id="191" w:name="_Toc418763232"/>
      <w:r w:rsidRPr="001B4DD9">
        <w:t xml:space="preserve">Rysunek </w:t>
      </w:r>
      <w:fldSimple w:instr=" SEQ Rysunek \* ARABIC ">
        <w:r w:rsidR="003E11E8">
          <w:rPr>
            <w:noProof/>
          </w:rPr>
          <w:t>29</w:t>
        </w:r>
      </w:fldSimple>
      <w:r w:rsidR="009E00D4" w:rsidRPr="001B4DD9">
        <w:t>.</w:t>
      </w:r>
      <w:r w:rsidRPr="001B4DD9">
        <w:t xml:space="preserve"> Lista znaków opłaty sądowej</w:t>
      </w:r>
      <w:bookmarkEnd w:id="189"/>
      <w:bookmarkEnd w:id="190"/>
      <w:bookmarkEnd w:id="191"/>
    </w:p>
    <w:p w14:paraId="06B233B8" w14:textId="77777777" w:rsidR="00992058" w:rsidRPr="00DE63AC" w:rsidRDefault="00B44A4F" w:rsidP="00DE63AC">
      <w:pPr>
        <w:pStyle w:val="Nagwek3"/>
      </w:pPr>
      <w:bookmarkStart w:id="192" w:name="_Toc418072129"/>
      <w:bookmarkStart w:id="193" w:name="_Toc418072763"/>
      <w:bookmarkStart w:id="194" w:name="_Toc418072838"/>
      <w:bookmarkStart w:id="195" w:name="_Toc418592152"/>
      <w:bookmarkStart w:id="196" w:name="_Toc418664609"/>
      <w:bookmarkStart w:id="197" w:name="_Toc428952346"/>
      <w:r w:rsidRPr="00DE63AC">
        <w:t>Zakup znaków opłaty sądowej – użytkownik zalogowany</w:t>
      </w:r>
      <w:bookmarkEnd w:id="192"/>
      <w:bookmarkEnd w:id="193"/>
      <w:bookmarkEnd w:id="194"/>
      <w:bookmarkEnd w:id="195"/>
      <w:bookmarkEnd w:id="196"/>
      <w:bookmarkEnd w:id="197"/>
    </w:p>
    <w:p w14:paraId="7D76DD20" w14:textId="77777777" w:rsidR="00992058" w:rsidRPr="006A7E33" w:rsidRDefault="009648E0" w:rsidP="006A7E33">
      <w:pPr>
        <w:pStyle w:val="Nagwek4"/>
        <w:numPr>
          <w:ilvl w:val="0"/>
          <w:numId w:val="0"/>
        </w:numPr>
        <w:ind w:left="1440" w:hanging="1440"/>
      </w:pPr>
      <w:r w:rsidRPr="001B4DD9">
        <w:t>Krok 1</w:t>
      </w:r>
    </w:p>
    <w:p w14:paraId="540E192C" w14:textId="77777777" w:rsidR="00410D81" w:rsidRPr="001B4DD9" w:rsidRDefault="00410D81" w:rsidP="00F80604">
      <w:pPr>
        <w:ind w:firstLine="709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Strona jest dostępna po wybraniu na stronie głównej przycisku „Znaki opłaty sądowej” lub przycisku w pasku zadań</w:t>
      </w:r>
      <w:r w:rsidR="00DA7EC9" w:rsidRPr="001B4DD9">
        <w:rPr>
          <w:rFonts w:asciiTheme="minorHAnsi" w:hAnsiTheme="minorHAnsi" w:cs="Arial"/>
          <w:noProof/>
        </w:rPr>
        <w:t>.</w:t>
      </w:r>
    </w:p>
    <w:p w14:paraId="3BE89343" w14:textId="77777777" w:rsidR="00992058" w:rsidRPr="001B4DD9" w:rsidRDefault="00992058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lastRenderedPageBreak/>
        <w:t>Użytkownikowi  po wejściu na stronę</w:t>
      </w:r>
      <w:r w:rsidR="00273032" w:rsidRPr="001B4DD9">
        <w:rPr>
          <w:rFonts w:asciiTheme="minorHAnsi" w:hAnsiTheme="minorHAnsi" w:cs="Arial"/>
          <w:noProof/>
        </w:rPr>
        <w:t xml:space="preserve"> (Rysunek 30)</w:t>
      </w:r>
      <w:r w:rsidRPr="001B4DD9">
        <w:rPr>
          <w:rFonts w:asciiTheme="minorHAnsi" w:hAnsiTheme="minorHAnsi" w:cs="Arial"/>
          <w:noProof/>
        </w:rPr>
        <w:t xml:space="preserve"> jest prezentowana sekcja składająca się z pól:</w:t>
      </w:r>
    </w:p>
    <w:p w14:paraId="646648DB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>Nominał</w:t>
      </w:r>
      <w:r w:rsidR="0009441D">
        <w:rPr>
          <w:noProof/>
        </w:rPr>
        <w:t>–</w:t>
      </w:r>
      <w:r w:rsidRPr="001B4DD9">
        <w:rPr>
          <w:noProof/>
        </w:rPr>
        <w:t xml:space="preserve"> pole do wpisania nominału znaku opłaty sądowej, pole przyjmuje wartości od 1 do 1500 PLN, można wpisać tylko liczby całkowite,</w:t>
      </w:r>
    </w:p>
    <w:p w14:paraId="4305D964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Ilość </w:t>
      </w:r>
      <w:r w:rsidR="0009441D">
        <w:rPr>
          <w:noProof/>
        </w:rPr>
        <w:t>–</w:t>
      </w:r>
      <w:r w:rsidRPr="001B4DD9">
        <w:rPr>
          <w:noProof/>
        </w:rPr>
        <w:t xml:space="preserve"> pole do wpisania ilości znaków opłaty sądowej, domyślna wartość 1.</w:t>
      </w:r>
    </w:p>
    <w:p w14:paraId="5271B761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>Kwota za wybrane znaki</w:t>
      </w:r>
      <w:r w:rsidR="0009441D">
        <w:rPr>
          <w:noProof/>
        </w:rPr>
        <w:t>–</w:t>
      </w:r>
      <w:r w:rsidRPr="001B4DD9">
        <w:rPr>
          <w:noProof/>
        </w:rPr>
        <w:t xml:space="preserve"> kwota prezentowana po przemnożeniu ilości znaków  razy ich nominał</w:t>
      </w:r>
    </w:p>
    <w:p w14:paraId="6F94ED36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Dane płatnika </w:t>
      </w:r>
      <w:r w:rsidR="0009441D">
        <w:rPr>
          <w:noProof/>
        </w:rPr>
        <w:t>–</w:t>
      </w:r>
      <w:r w:rsidRPr="001B4DD9">
        <w:rPr>
          <w:noProof/>
        </w:rPr>
        <w:t xml:space="preserve"> nazwa lub imię i nazwisko oraz adres email.</w:t>
      </w:r>
    </w:p>
    <w:p w14:paraId="3F5D1CD0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ANULUJ </w:t>
      </w:r>
      <w:r w:rsidR="0009441D">
        <w:rPr>
          <w:noProof/>
        </w:rPr>
        <w:t>–</w:t>
      </w:r>
      <w:r w:rsidRPr="001B4DD9">
        <w:rPr>
          <w:noProof/>
        </w:rPr>
        <w:t xml:space="preserve"> wybranie opcji powoduje przerwanie operacji i powrót do strony głównej Portalu,</w:t>
      </w:r>
    </w:p>
    <w:p w14:paraId="72273C7D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KONTYNUUJ </w:t>
      </w:r>
      <w:r w:rsidR="0009441D">
        <w:rPr>
          <w:noProof/>
        </w:rPr>
        <w:t>–</w:t>
      </w:r>
      <w:r w:rsidRPr="001B4DD9">
        <w:rPr>
          <w:noProof/>
        </w:rPr>
        <w:t xml:space="preserve"> przejście do podsumowania i wyboru płatności,</w:t>
      </w:r>
    </w:p>
    <w:p w14:paraId="66487AF3" w14:textId="77777777" w:rsidR="00992058" w:rsidRDefault="00992058" w:rsidP="006A7E33">
      <w:pPr>
        <w:pStyle w:val="Akapitzlist"/>
        <w:rPr>
          <w:noProof/>
        </w:rPr>
      </w:pPr>
      <w:r w:rsidRPr="001B4DD9">
        <w:rPr>
          <w:noProof/>
        </w:rPr>
        <w:t>DODAJ KOLEJNY ZNAK OPŁATY SĄDOWEJ DO ZAKUPU – wybranie tego przycisku powoduje wyświetlenie się pól dla kolejnych znaków.</w:t>
      </w:r>
    </w:p>
    <w:p w14:paraId="05A199B8" w14:textId="77777777" w:rsidR="006A7E33" w:rsidRPr="006A7E33" w:rsidRDefault="006A7E33" w:rsidP="006A7E33">
      <w:pPr>
        <w:pStyle w:val="Akapitzlist"/>
        <w:numPr>
          <w:ilvl w:val="0"/>
          <w:numId w:val="0"/>
        </w:numPr>
        <w:ind w:left="714"/>
      </w:pPr>
    </w:p>
    <w:p w14:paraId="2392C85D" w14:textId="77777777" w:rsidR="00765A52" w:rsidRPr="001B4DD9" w:rsidRDefault="00992058" w:rsidP="006A7E33">
      <w:pPr>
        <w:ind w:firstLine="360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Użytkownik, aby przejść do następnego kroku musi wyrazić zgodę na przetwarzanie danych osobowych.</w:t>
      </w:r>
    </w:p>
    <w:p w14:paraId="511D6B2E" w14:textId="77777777" w:rsidR="00765A52" w:rsidRPr="001B4DD9" w:rsidRDefault="00C47202" w:rsidP="00F6770C">
      <w:pPr>
        <w:pStyle w:val="rysunek"/>
      </w:pPr>
      <w:r>
        <w:drawing>
          <wp:inline distT="0" distB="0" distL="0" distR="0" wp14:anchorId="6E7919F2" wp14:editId="36E53826">
            <wp:extent cx="5760720" cy="3218815"/>
            <wp:effectExtent l="19050" t="19050" r="11430" b="1968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0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88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A5A3EB" w14:textId="77777777" w:rsidR="00992058" w:rsidRPr="001B4DD9" w:rsidRDefault="00765A52" w:rsidP="00F6770C">
      <w:pPr>
        <w:pStyle w:val="StylLegendaTekstpodstawowyCalibriWyrwnanydorodka"/>
      </w:pPr>
      <w:bookmarkStart w:id="198" w:name="_Toc418080285"/>
      <w:bookmarkStart w:id="199" w:name="_Toc418579413"/>
      <w:bookmarkStart w:id="200" w:name="_Toc418763233"/>
      <w:r w:rsidRPr="001B4DD9">
        <w:t xml:space="preserve">Rysunek </w:t>
      </w:r>
      <w:fldSimple w:instr=" SEQ Rysunek \* ARABIC ">
        <w:r w:rsidR="003E11E8">
          <w:rPr>
            <w:noProof/>
          </w:rPr>
          <w:t>30</w:t>
        </w:r>
      </w:fldSimple>
      <w:r w:rsidR="009E00D4" w:rsidRPr="001B4DD9">
        <w:t>.</w:t>
      </w:r>
      <w:r w:rsidRPr="001B4DD9">
        <w:t xml:space="preserve"> Zakup znaków opłaty sądowej</w:t>
      </w:r>
      <w:bookmarkEnd w:id="198"/>
      <w:bookmarkEnd w:id="199"/>
      <w:bookmarkEnd w:id="200"/>
    </w:p>
    <w:p w14:paraId="1D8E50E7" w14:textId="77777777" w:rsidR="005132AC" w:rsidRPr="006A7E33" w:rsidRDefault="009648E0" w:rsidP="006A7E33">
      <w:pPr>
        <w:pStyle w:val="Nagwek4"/>
        <w:numPr>
          <w:ilvl w:val="0"/>
          <w:numId w:val="0"/>
        </w:numPr>
        <w:ind w:left="1440" w:hanging="1440"/>
      </w:pPr>
      <w:r w:rsidRPr="001B4DD9">
        <w:t>Krok 2</w:t>
      </w:r>
    </w:p>
    <w:p w14:paraId="77C2825C" w14:textId="77777777" w:rsidR="00F80604" w:rsidRPr="001B4DD9" w:rsidRDefault="005132AC" w:rsidP="006A7E33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Strona </w:t>
      </w:r>
      <w:r w:rsidR="00273032" w:rsidRPr="001B4DD9">
        <w:rPr>
          <w:rFonts w:asciiTheme="minorHAnsi" w:hAnsiTheme="minorHAnsi" w:cs="Arial"/>
        </w:rPr>
        <w:t xml:space="preserve">(Rysunek 31) </w:t>
      </w:r>
      <w:r w:rsidRPr="001B4DD9">
        <w:rPr>
          <w:rFonts w:asciiTheme="minorHAnsi" w:hAnsiTheme="minorHAnsi" w:cs="Arial"/>
        </w:rPr>
        <w:t>prezentuje podsumowanie uz</w:t>
      </w:r>
      <w:r w:rsidR="00273032" w:rsidRPr="001B4DD9">
        <w:rPr>
          <w:rFonts w:asciiTheme="minorHAnsi" w:hAnsiTheme="minorHAnsi" w:cs="Arial"/>
        </w:rPr>
        <w:t xml:space="preserve">upełnionych danych w poprzednim </w:t>
      </w:r>
      <w:r w:rsidRPr="001B4DD9">
        <w:rPr>
          <w:rFonts w:asciiTheme="minorHAnsi" w:hAnsiTheme="minorHAnsi" w:cs="Arial"/>
        </w:rPr>
        <w:t>kroku.</w:t>
      </w:r>
    </w:p>
    <w:p w14:paraId="7C0FF875" w14:textId="77777777" w:rsidR="005132AC" w:rsidRPr="001B4DD9" w:rsidRDefault="005132AC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</w:rPr>
        <w:lastRenderedPageBreak/>
        <w:t>Na stronie dostępne są następujące przyciski:</w:t>
      </w:r>
    </w:p>
    <w:p w14:paraId="0BBB9638" w14:textId="77777777" w:rsidR="005132AC" w:rsidRPr="001B4DD9" w:rsidRDefault="005132AC" w:rsidP="006A7E33">
      <w:pPr>
        <w:pStyle w:val="Akapitzlist"/>
      </w:pPr>
      <w:r w:rsidRPr="001B4DD9">
        <w:t xml:space="preserve">„ANULUJ” </w:t>
      </w:r>
      <w:r w:rsidR="0009441D">
        <w:t>–</w:t>
      </w:r>
      <w:r w:rsidRPr="001B4DD9">
        <w:t xml:space="preserve"> wybranie opcji powoduje przerwanie akcji,</w:t>
      </w:r>
    </w:p>
    <w:p w14:paraId="367EA39B" w14:textId="77777777" w:rsidR="005132AC" w:rsidRPr="001B4DD9" w:rsidRDefault="005132AC" w:rsidP="006A7E33">
      <w:pPr>
        <w:pStyle w:val="Akapitzlist"/>
      </w:pPr>
      <w:r w:rsidRPr="001B4DD9">
        <w:t xml:space="preserve">„WSTECZ” </w:t>
      </w:r>
      <w:r w:rsidR="0009441D">
        <w:t>–</w:t>
      </w:r>
      <w:r w:rsidRPr="001B4DD9">
        <w:t xml:space="preserve"> powrót do formularza z danymi zakupu znaków opłaty sądowej,</w:t>
      </w:r>
    </w:p>
    <w:p w14:paraId="3357532B" w14:textId="77777777" w:rsidR="005132AC" w:rsidRPr="001B4DD9" w:rsidRDefault="005132AC" w:rsidP="006A7E33">
      <w:pPr>
        <w:pStyle w:val="Akapitzlist"/>
      </w:pPr>
      <w:r w:rsidRPr="001B4DD9">
        <w:t xml:space="preserve">„ZAPŁAĆ Z EPORTMONETKI” </w:t>
      </w:r>
      <w:r w:rsidR="0009441D">
        <w:t>–</w:t>
      </w:r>
      <w:r w:rsidRPr="001B4DD9">
        <w:t xml:space="preserve"> realizuje płatność ze środków przypisanych do naszego konta.</w:t>
      </w:r>
    </w:p>
    <w:p w14:paraId="381E54A4" w14:textId="77777777" w:rsidR="005132AC" w:rsidRPr="001B4DD9" w:rsidRDefault="005132AC" w:rsidP="006A7E33">
      <w:pPr>
        <w:pStyle w:val="Akapitzlist"/>
      </w:pPr>
      <w:r w:rsidRPr="001B4DD9">
        <w:t>„DODAJ DO KOSZYKA” – dodaje i przekierowuje do koszyka zleceń</w:t>
      </w:r>
    </w:p>
    <w:p w14:paraId="7EA1DE02" w14:textId="77777777" w:rsidR="005132AC" w:rsidRPr="001B4DD9" w:rsidRDefault="005132AC" w:rsidP="006A7E33">
      <w:pPr>
        <w:pStyle w:val="Akapitzlist"/>
      </w:pPr>
      <w:r w:rsidRPr="001B4DD9">
        <w:t xml:space="preserve">„DALEJ” </w:t>
      </w:r>
      <w:r w:rsidR="0009441D">
        <w:t>–</w:t>
      </w:r>
      <w:r w:rsidRPr="001B4DD9">
        <w:t xml:space="preserve"> wybranie przycisku powoduje przeniesienie do realizacji płatności za pomocą operatora płatności.</w:t>
      </w:r>
    </w:p>
    <w:p w14:paraId="22CEE90A" w14:textId="77777777" w:rsidR="00765A52" w:rsidRPr="001B4DD9" w:rsidRDefault="00644453" w:rsidP="00F6770C">
      <w:pPr>
        <w:pStyle w:val="rysunek"/>
      </w:pPr>
      <w:r>
        <w:drawing>
          <wp:inline distT="0" distB="0" distL="0" distR="0" wp14:anchorId="12A7DE8D" wp14:editId="4D118B68">
            <wp:extent cx="5760720" cy="3446780"/>
            <wp:effectExtent l="19050" t="19050" r="11430" b="2032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31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67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CEF747" w14:textId="77777777" w:rsidR="00273032" w:rsidRPr="001B4DD9" w:rsidRDefault="00765A52" w:rsidP="00F6770C">
      <w:pPr>
        <w:pStyle w:val="StylLegendaTekstpodstawowyCalibriWyrwnanydorodka"/>
      </w:pPr>
      <w:bookmarkStart w:id="201" w:name="_Toc418080286"/>
      <w:bookmarkStart w:id="202" w:name="_Toc418579414"/>
      <w:bookmarkStart w:id="203" w:name="_Toc418763234"/>
      <w:r w:rsidRPr="001B4DD9">
        <w:t xml:space="preserve">Rysunek </w:t>
      </w:r>
      <w:fldSimple w:instr=" SEQ Rysunek \* ARABIC ">
        <w:r w:rsidR="003E11E8">
          <w:rPr>
            <w:noProof/>
          </w:rPr>
          <w:t>31</w:t>
        </w:r>
      </w:fldSimple>
      <w:r w:rsidR="009E00D4" w:rsidRPr="001B4DD9">
        <w:t>.</w:t>
      </w:r>
      <w:r w:rsidRPr="001B4DD9">
        <w:t xml:space="preserve"> Podsumowanie zakupu znaków opłaty sądowej</w:t>
      </w:r>
      <w:bookmarkEnd w:id="201"/>
      <w:bookmarkEnd w:id="202"/>
      <w:bookmarkEnd w:id="203"/>
    </w:p>
    <w:p w14:paraId="7CF1460A" w14:textId="77777777" w:rsidR="005132AC" w:rsidRPr="001B4DD9" w:rsidRDefault="005132AC" w:rsidP="006A7E33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Należy wybrać jeden</w:t>
      </w:r>
      <w:r w:rsidR="00F10BBF" w:rsidRPr="001B4DD9">
        <w:rPr>
          <w:rFonts w:asciiTheme="minorHAnsi" w:hAnsiTheme="minorHAnsi" w:cs="Arial"/>
        </w:rPr>
        <w:t xml:space="preserve"> z</w:t>
      </w:r>
      <w:r w:rsidRPr="001B4DD9">
        <w:rPr>
          <w:rFonts w:asciiTheme="minorHAnsi" w:hAnsiTheme="minorHAnsi" w:cs="Arial"/>
        </w:rPr>
        <w:t xml:space="preserve">e sposobów </w:t>
      </w:r>
      <w:r w:rsidR="009648E0" w:rsidRPr="001B4DD9">
        <w:rPr>
          <w:rFonts w:asciiTheme="minorHAnsi" w:hAnsiTheme="minorHAnsi" w:cs="Arial"/>
        </w:rPr>
        <w:t>płatności:</w:t>
      </w:r>
    </w:p>
    <w:p w14:paraId="4F18F986" w14:textId="77777777" w:rsidR="00F10BBF" w:rsidRPr="006A7E33" w:rsidRDefault="00F10BBF" w:rsidP="006A7E33">
      <w:pPr>
        <w:pStyle w:val="Akapitzlist"/>
      </w:pPr>
      <w:r w:rsidRPr="001B4DD9">
        <w:t>Zapłata za pomocą EPORTMONETKI</w:t>
      </w:r>
      <w:r w:rsidR="00273032" w:rsidRPr="001B4DD9">
        <w:t>:</w:t>
      </w:r>
      <w:r w:rsidR="005132AC" w:rsidRPr="001B4DD9">
        <w:br/>
      </w:r>
      <w:r w:rsidRPr="001B4DD9">
        <w:t>Wybranie przycisku „Zapłać z EPORTMONETKI”</w:t>
      </w:r>
      <w:r w:rsidR="00273032" w:rsidRPr="001B4DD9">
        <w:t xml:space="preserve"> (Rysunek 31)</w:t>
      </w:r>
      <w:r w:rsidRPr="001B4DD9">
        <w:t xml:space="preserve"> realizuje płatność z</w:t>
      </w:r>
      <w:r w:rsidR="005162B3" w:rsidRPr="001B4DD9">
        <w:t>e</w:t>
      </w:r>
      <w:r w:rsidR="00273032" w:rsidRPr="001B4DD9">
        <w:t xml:space="preserve"> </w:t>
      </w:r>
      <w:r w:rsidRPr="001B4DD9">
        <w:t xml:space="preserve">środków przypisanych do naszego konta. </w:t>
      </w:r>
      <w:r w:rsidR="00F20C21" w:rsidRPr="001B4DD9">
        <w:t>Opis znajduje się w podpunkcie</w:t>
      </w:r>
      <w:r w:rsidR="00DA7EC9" w:rsidRPr="001B4DD9">
        <w:t xml:space="preserve"> </w:t>
      </w:r>
      <w:hyperlink w:anchor="_ePortmonetka" w:history="1">
        <w:r w:rsidR="008911F5" w:rsidRPr="008911F5">
          <w:rPr>
            <w:b/>
          </w:rPr>
          <w:t>3.8</w:t>
        </w:r>
      </w:hyperlink>
    </w:p>
    <w:p w14:paraId="0C296851" w14:textId="77777777" w:rsidR="00F10BBF" w:rsidRPr="001B4DD9" w:rsidRDefault="00F10BBF" w:rsidP="006A7E33">
      <w:pPr>
        <w:pStyle w:val="Akapitzlist"/>
      </w:pPr>
      <w:r w:rsidRPr="001B4DD9">
        <w:t>Dodanie płatności do koszyka</w:t>
      </w:r>
      <w:r w:rsidR="00273032" w:rsidRPr="001B4DD9">
        <w:t>:</w:t>
      </w:r>
    </w:p>
    <w:p w14:paraId="2B93AEB7" w14:textId="77777777" w:rsidR="00F20C21" w:rsidRPr="001B4DD9" w:rsidRDefault="00F10BBF" w:rsidP="006A7E33">
      <w:pPr>
        <w:pStyle w:val="Akapitzlist"/>
      </w:pPr>
      <w:r w:rsidRPr="001B4DD9">
        <w:t>Wybran</w:t>
      </w:r>
      <w:r w:rsidR="00273032" w:rsidRPr="001B4DD9">
        <w:t xml:space="preserve">ie przycisku „Dodaj do koszyka” (Rysunek 31) </w:t>
      </w:r>
      <w:r w:rsidRPr="001B4DD9">
        <w:t xml:space="preserve">przekierowuje nas do koszyka płatności. </w:t>
      </w:r>
      <w:r w:rsidR="00F20C21" w:rsidRPr="001B4DD9">
        <w:t xml:space="preserve">Opis znajduje się w podpunkcie </w:t>
      </w:r>
      <w:hyperlink w:anchor="_Koszyk_zleceń" w:history="1">
        <w:r w:rsidR="008911F5" w:rsidRPr="008911F5">
          <w:rPr>
            <w:b/>
          </w:rPr>
          <w:t>3.10</w:t>
        </w:r>
      </w:hyperlink>
    </w:p>
    <w:p w14:paraId="5BA25A4D" w14:textId="77777777" w:rsidR="00174029" w:rsidRPr="001B4DD9" w:rsidRDefault="00F10BBF" w:rsidP="006A7E33">
      <w:pPr>
        <w:pStyle w:val="Akapitzlist"/>
      </w:pPr>
      <w:r w:rsidRPr="001B4DD9">
        <w:t>Płatność za pomocą operatora płatności</w:t>
      </w:r>
      <w:r w:rsidR="00273032" w:rsidRPr="001B4DD9">
        <w:t>:</w:t>
      </w:r>
    </w:p>
    <w:p w14:paraId="7E6F222C" w14:textId="77777777" w:rsidR="005B5F25" w:rsidRPr="001B4DD9" w:rsidRDefault="00F20C21" w:rsidP="006A7E33">
      <w:pPr>
        <w:pStyle w:val="Akapitzlist"/>
      </w:pPr>
      <w:r w:rsidRPr="001B4DD9">
        <w:t>Wybranie przycisku „Dalej”</w:t>
      </w:r>
      <w:r w:rsidR="00273032" w:rsidRPr="001B4DD9">
        <w:t xml:space="preserve"> (Rysunek 31)</w:t>
      </w:r>
      <w:r w:rsidRPr="001B4DD9">
        <w:t xml:space="preserve"> powoduje przejście do strony </w:t>
      </w:r>
      <w:r w:rsidR="00273032" w:rsidRPr="001B4DD9">
        <w:br/>
      </w:r>
      <w:r w:rsidRPr="001B4DD9">
        <w:t>z płatnością za pomocą operatora płatności.</w:t>
      </w:r>
      <w:r w:rsidR="00174029" w:rsidRPr="001B4DD9">
        <w:t xml:space="preserve"> </w:t>
      </w:r>
      <w:r w:rsidR="00DA7EC9" w:rsidRPr="001B4DD9">
        <w:t xml:space="preserve">Opis znajduje się w podpunkcie </w:t>
      </w:r>
      <w:hyperlink w:anchor="_Płatność_w_systemie" w:history="1">
        <w:r w:rsidR="008911F5" w:rsidRPr="008911F5">
          <w:rPr>
            <w:b/>
          </w:rPr>
          <w:t>3.9</w:t>
        </w:r>
      </w:hyperlink>
    </w:p>
    <w:p w14:paraId="087EE8E6" w14:textId="77777777" w:rsidR="00AA3C0C" w:rsidRPr="00DE63AC" w:rsidRDefault="0057761D" w:rsidP="00DE63AC">
      <w:pPr>
        <w:pStyle w:val="Nagwek3"/>
      </w:pPr>
      <w:bookmarkStart w:id="204" w:name="_Toc418072130"/>
      <w:bookmarkStart w:id="205" w:name="_Toc418072764"/>
      <w:bookmarkStart w:id="206" w:name="_Toc418072839"/>
      <w:bookmarkStart w:id="207" w:name="_Toc418592153"/>
      <w:bookmarkStart w:id="208" w:name="_Toc418664610"/>
      <w:bookmarkStart w:id="209" w:name="_Toc428952347"/>
      <w:r w:rsidRPr="00DE63AC">
        <w:lastRenderedPageBreak/>
        <w:t>Wyszukanie znaków</w:t>
      </w:r>
      <w:r w:rsidR="00E961CF" w:rsidRPr="00DE63AC">
        <w:t xml:space="preserve"> opłaty sądowej</w:t>
      </w:r>
      <w:bookmarkEnd w:id="204"/>
      <w:bookmarkEnd w:id="205"/>
      <w:bookmarkEnd w:id="206"/>
      <w:bookmarkEnd w:id="207"/>
      <w:bookmarkEnd w:id="208"/>
      <w:bookmarkEnd w:id="209"/>
    </w:p>
    <w:p w14:paraId="07B97D39" w14:textId="77777777" w:rsidR="000B3002" w:rsidRPr="001B4DD9" w:rsidRDefault="000B3002" w:rsidP="00F80604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wyszukania znaku należy uzupełnić przynajmniej jedno z pól lub wybrać element z listy</w:t>
      </w:r>
      <w:r w:rsidR="00273032" w:rsidRPr="001B4DD9">
        <w:rPr>
          <w:rFonts w:asciiTheme="minorHAnsi" w:hAnsiTheme="minorHAnsi" w:cs="Arial"/>
        </w:rPr>
        <w:t xml:space="preserve"> (Rysunek </w:t>
      </w:r>
      <w:r w:rsidR="00DA7EC9" w:rsidRPr="001B4DD9">
        <w:rPr>
          <w:rFonts w:asciiTheme="minorHAnsi" w:hAnsiTheme="minorHAnsi" w:cs="Arial"/>
        </w:rPr>
        <w:t>29</w:t>
      </w:r>
      <w:r w:rsidR="00273032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 xml:space="preserve">. </w:t>
      </w:r>
    </w:p>
    <w:p w14:paraId="7205B9FD" w14:textId="77777777" w:rsidR="00E961CF" w:rsidRPr="001B4DD9" w:rsidRDefault="000B3002" w:rsidP="003E1ACB">
      <w:pPr>
        <w:spacing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Znaki są wyszukiwane poprzez określenie:</w:t>
      </w:r>
    </w:p>
    <w:p w14:paraId="60BD0749" w14:textId="77777777" w:rsidR="000B3002" w:rsidRPr="006A7E33" w:rsidRDefault="000B3002" w:rsidP="006A7E33">
      <w:pPr>
        <w:pStyle w:val="Akapitzlist"/>
      </w:pPr>
      <w:r w:rsidRPr="006A7E33">
        <w:t>Kodu znaku,</w:t>
      </w:r>
    </w:p>
    <w:p w14:paraId="4ECD5668" w14:textId="77777777" w:rsidR="000B3002" w:rsidRPr="006A7E33" w:rsidRDefault="000B3002" w:rsidP="006A7E33">
      <w:pPr>
        <w:pStyle w:val="Akapitzlist"/>
      </w:pPr>
      <w:r w:rsidRPr="006A7E33">
        <w:t>Nominału znaku,</w:t>
      </w:r>
    </w:p>
    <w:p w14:paraId="3678BA49" w14:textId="77777777" w:rsidR="000B3002" w:rsidRPr="006A7E33" w:rsidRDefault="000B3002" w:rsidP="006A7E33">
      <w:pPr>
        <w:pStyle w:val="Akapitzlist"/>
      </w:pPr>
      <w:r w:rsidRPr="006A7E33">
        <w:t>Statusu.</w:t>
      </w:r>
    </w:p>
    <w:p w14:paraId="508F4894" w14:textId="77777777" w:rsidR="000B3002" w:rsidRPr="001B4DD9" w:rsidRDefault="000B3002" w:rsidP="003E1ACB">
      <w:pPr>
        <w:pStyle w:val="Akapitzlist"/>
        <w:numPr>
          <w:ilvl w:val="0"/>
          <w:numId w:val="0"/>
        </w:numPr>
        <w:spacing w:line="240" w:lineRule="auto"/>
        <w:ind w:left="720"/>
        <w:rPr>
          <w:rFonts w:asciiTheme="minorHAnsi" w:hAnsiTheme="minorHAnsi"/>
        </w:rPr>
      </w:pPr>
    </w:p>
    <w:p w14:paraId="23E0293D" w14:textId="77777777" w:rsidR="00765A52" w:rsidRPr="001B4DD9" w:rsidRDefault="00603636" w:rsidP="00F6770C">
      <w:pPr>
        <w:pStyle w:val="rysunek"/>
      </w:pPr>
      <w:r w:rsidRPr="001B4DD9">
        <w:drawing>
          <wp:inline distT="0" distB="0" distL="0" distR="0" wp14:anchorId="351DF9DC" wp14:editId="5A074809">
            <wp:extent cx="3970145" cy="763675"/>
            <wp:effectExtent l="19050" t="19050" r="11430" b="1778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879" cy="78959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9AC9F9" w14:textId="77777777" w:rsidR="00E961CF" w:rsidRPr="001B4DD9" w:rsidRDefault="00765A52" w:rsidP="00F6770C">
      <w:pPr>
        <w:pStyle w:val="StylLegendaTekstpodstawowyCalibriWyrwnanydorodka"/>
      </w:pPr>
      <w:bookmarkStart w:id="210" w:name="_Toc418080287"/>
      <w:bookmarkStart w:id="211" w:name="_Toc418579415"/>
      <w:bookmarkStart w:id="212" w:name="_Toc418763235"/>
      <w:r w:rsidRPr="001B4DD9">
        <w:t xml:space="preserve">Rysunek </w:t>
      </w:r>
      <w:fldSimple w:instr=" SEQ Rysunek \* ARABIC ">
        <w:r w:rsidR="003E11E8">
          <w:rPr>
            <w:noProof/>
          </w:rPr>
          <w:t>32</w:t>
        </w:r>
      </w:fldSimple>
      <w:r w:rsidR="009E00D4" w:rsidRPr="001B4DD9">
        <w:t>.</w:t>
      </w:r>
      <w:r w:rsidRPr="001B4DD9">
        <w:t xml:space="preserve"> Wyszukiwanie znaków opłaty sądowej</w:t>
      </w:r>
      <w:bookmarkEnd w:id="210"/>
      <w:bookmarkEnd w:id="211"/>
      <w:bookmarkEnd w:id="212"/>
    </w:p>
    <w:p w14:paraId="724333DD" w14:textId="77777777" w:rsidR="00EA2424" w:rsidRPr="00DE63AC" w:rsidRDefault="00E961CF" w:rsidP="00DE63AC">
      <w:pPr>
        <w:pStyle w:val="Nagwek3"/>
      </w:pPr>
      <w:bookmarkStart w:id="213" w:name="_Toc418072131"/>
      <w:bookmarkStart w:id="214" w:name="_Toc418072765"/>
      <w:bookmarkStart w:id="215" w:name="_Toc418072840"/>
      <w:bookmarkStart w:id="216" w:name="_Toc418592154"/>
      <w:bookmarkStart w:id="217" w:name="_Toc418664611"/>
      <w:bookmarkStart w:id="218" w:name="_Toc428952348"/>
      <w:r w:rsidRPr="00DE63AC">
        <w:t>Pobranie znaku opłaty sądowej</w:t>
      </w:r>
      <w:bookmarkEnd w:id="213"/>
      <w:bookmarkEnd w:id="214"/>
      <w:bookmarkEnd w:id="215"/>
      <w:bookmarkEnd w:id="216"/>
      <w:bookmarkEnd w:id="217"/>
      <w:bookmarkEnd w:id="218"/>
    </w:p>
    <w:p w14:paraId="1729A065" w14:textId="77777777" w:rsidR="00603636" w:rsidRPr="001B4DD9" w:rsidRDefault="0057761D" w:rsidP="006A7E33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pobrania znaku</w:t>
      </w:r>
      <w:r w:rsidR="00EA2424" w:rsidRPr="001B4DD9">
        <w:rPr>
          <w:rFonts w:asciiTheme="minorHAnsi" w:hAnsiTheme="minorHAnsi" w:cs="Arial"/>
        </w:rPr>
        <w:t xml:space="preserve"> opłaty sądowej należy zaznaczyć dowolną liczbę znaków z listy</w:t>
      </w:r>
      <w:r w:rsidR="004D1B5A" w:rsidRPr="001B4DD9">
        <w:rPr>
          <w:rFonts w:asciiTheme="minorHAnsi" w:hAnsiTheme="minorHAnsi" w:cs="Arial"/>
        </w:rPr>
        <w:t xml:space="preserve"> posiadanych znaków</w:t>
      </w:r>
      <w:r w:rsidR="00EA2424" w:rsidRPr="001B4DD9">
        <w:rPr>
          <w:rFonts w:asciiTheme="minorHAnsi" w:hAnsiTheme="minorHAnsi" w:cs="Arial"/>
        </w:rPr>
        <w:t>. Istnieje możliwość zaznaczenia wszystkich znaków automatycznie. Po wybraniu odpowiednich znaków należy zaznaczyć przycisk „Pobierz znak”</w:t>
      </w:r>
      <w:r w:rsidR="00273032" w:rsidRPr="001B4DD9">
        <w:rPr>
          <w:rFonts w:asciiTheme="minorHAnsi" w:hAnsiTheme="minorHAnsi" w:cs="Arial"/>
        </w:rPr>
        <w:t xml:space="preserve"> (Rysunek 33)</w:t>
      </w:r>
      <w:r w:rsidR="00EA2424" w:rsidRPr="001B4DD9">
        <w:rPr>
          <w:rFonts w:asciiTheme="minorHAnsi" w:hAnsiTheme="minorHAnsi" w:cs="Arial"/>
        </w:rPr>
        <w:t xml:space="preserve">. </w:t>
      </w:r>
      <w:r w:rsidR="004D1B5A" w:rsidRPr="001B4DD9">
        <w:rPr>
          <w:rFonts w:asciiTheme="minorHAnsi" w:hAnsiTheme="minorHAnsi" w:cs="Arial"/>
        </w:rPr>
        <w:t xml:space="preserve">Operacja powoduje pobranie znaku opłaty sądowej </w:t>
      </w:r>
      <w:r w:rsidR="00273032" w:rsidRPr="001B4DD9">
        <w:rPr>
          <w:rFonts w:asciiTheme="minorHAnsi" w:hAnsiTheme="minorHAnsi" w:cs="Arial"/>
        </w:rPr>
        <w:br/>
      </w:r>
      <w:r w:rsidR="004D1B5A" w:rsidRPr="001B4DD9">
        <w:rPr>
          <w:rFonts w:asciiTheme="minorHAnsi" w:hAnsiTheme="minorHAnsi" w:cs="Arial"/>
        </w:rPr>
        <w:t>w formacie PDF.</w:t>
      </w:r>
    </w:p>
    <w:p w14:paraId="32FB06F4" w14:textId="77777777" w:rsidR="00765A52" w:rsidRPr="001B4DD9" w:rsidRDefault="00603636" w:rsidP="00F6770C">
      <w:pPr>
        <w:pStyle w:val="rysunek"/>
      </w:pPr>
      <w:r w:rsidRPr="001B4DD9">
        <w:drawing>
          <wp:inline distT="0" distB="0" distL="0" distR="0" wp14:anchorId="64635650" wp14:editId="51F31B1F">
            <wp:extent cx="5242560" cy="2878295"/>
            <wp:effectExtent l="19050" t="19050" r="15240" b="1778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" t="42756"/>
                    <a:stretch/>
                  </pic:blipFill>
                  <pic:spPr bwMode="auto">
                    <a:xfrm>
                      <a:off x="0" y="0"/>
                      <a:ext cx="5269833" cy="28932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468452" w14:textId="77777777" w:rsidR="00603636" w:rsidRPr="001B4DD9" w:rsidRDefault="00765A52" w:rsidP="00F6770C">
      <w:pPr>
        <w:pStyle w:val="StylLegendaTekstpodstawowyCalibriWyrwnanydorodka"/>
      </w:pPr>
      <w:bookmarkStart w:id="219" w:name="_Toc418080288"/>
      <w:bookmarkStart w:id="220" w:name="_Toc418579416"/>
      <w:bookmarkStart w:id="221" w:name="_Toc418763236"/>
      <w:r w:rsidRPr="001B4DD9">
        <w:t xml:space="preserve">Rysunek </w:t>
      </w:r>
      <w:fldSimple w:instr=" SEQ Rysunek \* ARABIC ">
        <w:r w:rsidR="003E11E8">
          <w:rPr>
            <w:noProof/>
          </w:rPr>
          <w:t>33</w:t>
        </w:r>
      </w:fldSimple>
      <w:r w:rsidR="009E00D4" w:rsidRPr="001B4DD9">
        <w:t>.</w:t>
      </w:r>
      <w:r w:rsidRPr="001B4DD9">
        <w:t xml:space="preserve"> Pobieranie znaku</w:t>
      </w:r>
      <w:bookmarkEnd w:id="219"/>
      <w:bookmarkEnd w:id="220"/>
      <w:bookmarkEnd w:id="221"/>
    </w:p>
    <w:p w14:paraId="234F3B25" w14:textId="77777777" w:rsidR="00F04374" w:rsidRPr="00DE63AC" w:rsidRDefault="00E961CF" w:rsidP="00DE63AC">
      <w:pPr>
        <w:pStyle w:val="Nagwek3"/>
      </w:pPr>
      <w:bookmarkStart w:id="222" w:name="_Toc418072766"/>
      <w:bookmarkStart w:id="223" w:name="_Toc418072841"/>
      <w:bookmarkStart w:id="224" w:name="_Toc418592155"/>
      <w:bookmarkStart w:id="225" w:name="_Toc418664612"/>
      <w:bookmarkStart w:id="226" w:name="_Toc428952349"/>
      <w:bookmarkStart w:id="227" w:name="_Toc418072132"/>
      <w:r w:rsidRPr="00DE63AC">
        <w:lastRenderedPageBreak/>
        <w:t>Wysłanie znaku opłaty sądowej</w:t>
      </w:r>
      <w:bookmarkEnd w:id="222"/>
      <w:bookmarkEnd w:id="223"/>
      <w:bookmarkEnd w:id="224"/>
      <w:bookmarkEnd w:id="225"/>
      <w:bookmarkEnd w:id="226"/>
      <w:r w:rsidRPr="00DE63AC">
        <w:t xml:space="preserve"> </w:t>
      </w:r>
      <w:bookmarkEnd w:id="227"/>
    </w:p>
    <w:p w14:paraId="319CCFDC" w14:textId="77777777" w:rsidR="00F04374" w:rsidRPr="006A7E33" w:rsidRDefault="00F04374" w:rsidP="006A7E33">
      <w:pPr>
        <w:pStyle w:val="Nagwek4"/>
        <w:numPr>
          <w:ilvl w:val="0"/>
          <w:numId w:val="0"/>
        </w:numPr>
        <w:ind w:left="1440" w:hanging="1440"/>
      </w:pPr>
      <w:r w:rsidRPr="001B4DD9">
        <w:t>Wysłanie znaku na e-mail</w:t>
      </w:r>
    </w:p>
    <w:p w14:paraId="67DF0775" w14:textId="77777777" w:rsidR="00184B4C" w:rsidRPr="006A7E33" w:rsidRDefault="00184B4C" w:rsidP="006A7E33">
      <w:pPr>
        <w:pStyle w:val="Nagwek4"/>
        <w:numPr>
          <w:ilvl w:val="0"/>
          <w:numId w:val="0"/>
        </w:numPr>
        <w:ind w:left="1440" w:hanging="1440"/>
      </w:pPr>
      <w:r w:rsidRPr="001B4DD9">
        <w:t>Krok 1</w:t>
      </w:r>
    </w:p>
    <w:p w14:paraId="722DF9DA" w14:textId="77777777" w:rsidR="00184B4C" w:rsidRPr="001B4DD9" w:rsidRDefault="00B40285" w:rsidP="00F80604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Aby wysłać znaki opłaty sądowej na adres e-mail n</w:t>
      </w:r>
      <w:r w:rsidR="00184B4C" w:rsidRPr="001B4DD9">
        <w:rPr>
          <w:rFonts w:asciiTheme="minorHAnsi" w:hAnsiTheme="minorHAnsi" w:cs="Arial"/>
        </w:rPr>
        <w:t>ależy zaznaczyć dowolną liczbę znaków</w:t>
      </w:r>
      <w:r w:rsidRPr="001B4DD9">
        <w:rPr>
          <w:rFonts w:asciiTheme="minorHAnsi" w:hAnsiTheme="minorHAnsi" w:cs="Arial"/>
        </w:rPr>
        <w:t xml:space="preserve"> z listy</w:t>
      </w:r>
      <w:r w:rsidR="004D1B5A" w:rsidRPr="001B4DD9">
        <w:rPr>
          <w:rFonts w:asciiTheme="minorHAnsi" w:hAnsiTheme="minorHAnsi" w:cs="Arial"/>
        </w:rPr>
        <w:t xml:space="preserve"> posiadanych znaków</w:t>
      </w:r>
      <w:r w:rsidR="00184B4C" w:rsidRPr="001B4DD9">
        <w:rPr>
          <w:rFonts w:asciiTheme="minorHAnsi" w:hAnsiTheme="minorHAnsi" w:cs="Arial"/>
        </w:rPr>
        <w:t xml:space="preserve">. </w:t>
      </w:r>
      <w:r w:rsidRPr="001B4DD9">
        <w:rPr>
          <w:rFonts w:asciiTheme="minorHAnsi" w:hAnsiTheme="minorHAnsi" w:cs="Arial"/>
        </w:rPr>
        <w:t xml:space="preserve">Po wybraniu odpowiednich znaków </w:t>
      </w:r>
      <w:r w:rsidR="00184B4C" w:rsidRPr="001B4DD9">
        <w:rPr>
          <w:rFonts w:asciiTheme="minorHAnsi" w:hAnsiTheme="minorHAnsi" w:cs="Arial"/>
        </w:rPr>
        <w:t xml:space="preserve">należy </w:t>
      </w:r>
      <w:r w:rsidRPr="001B4DD9">
        <w:rPr>
          <w:rFonts w:asciiTheme="minorHAnsi" w:hAnsiTheme="minorHAnsi" w:cs="Arial"/>
        </w:rPr>
        <w:t>zaznaczyć przycisk „Wyślij znaki na e-mail”</w:t>
      </w:r>
      <w:r w:rsidR="0016554F" w:rsidRPr="001B4DD9">
        <w:rPr>
          <w:rFonts w:asciiTheme="minorHAnsi" w:hAnsiTheme="minorHAnsi" w:cs="Arial"/>
        </w:rPr>
        <w:t xml:space="preserve"> (Rysunek 34)</w:t>
      </w:r>
      <w:r w:rsidR="00A61179" w:rsidRPr="001B4DD9">
        <w:rPr>
          <w:rFonts w:asciiTheme="minorHAnsi" w:hAnsiTheme="minorHAnsi" w:cs="Arial"/>
        </w:rPr>
        <w:t>.</w:t>
      </w:r>
      <w:r w:rsidR="00184B4C" w:rsidRPr="001B4DD9">
        <w:rPr>
          <w:rFonts w:asciiTheme="minorHAnsi" w:hAnsiTheme="minorHAnsi" w:cs="Arial"/>
        </w:rPr>
        <w:t xml:space="preserve"> </w:t>
      </w:r>
    </w:p>
    <w:p w14:paraId="68D7250A" w14:textId="77777777" w:rsidR="00765A52" w:rsidRPr="001B4DD9" w:rsidRDefault="00603636" w:rsidP="00F6770C">
      <w:pPr>
        <w:pStyle w:val="rysunek"/>
      </w:pPr>
      <w:r w:rsidRPr="001B4DD9">
        <w:drawing>
          <wp:inline distT="0" distB="0" distL="0" distR="0" wp14:anchorId="766448DA" wp14:editId="004BD62D">
            <wp:extent cx="4705350" cy="2636282"/>
            <wp:effectExtent l="19050" t="19050" r="19050" b="1206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6362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B4F2C9" w14:textId="77777777" w:rsidR="006D7C2D" w:rsidRPr="001B4DD9" w:rsidRDefault="00765A52" w:rsidP="00F6770C">
      <w:pPr>
        <w:pStyle w:val="StylLegendaTekstpodstawowyCalibriWyrwnanydorodka"/>
      </w:pPr>
      <w:bookmarkStart w:id="228" w:name="_Toc418080289"/>
      <w:bookmarkStart w:id="229" w:name="_Toc418579417"/>
      <w:bookmarkStart w:id="230" w:name="_Toc418763237"/>
      <w:r w:rsidRPr="001B4DD9">
        <w:t xml:space="preserve">Rysunek </w:t>
      </w:r>
      <w:fldSimple w:instr=" SEQ Rysunek \* ARABIC ">
        <w:r w:rsidR="003E11E8">
          <w:rPr>
            <w:noProof/>
          </w:rPr>
          <w:t>34</w:t>
        </w:r>
      </w:fldSimple>
      <w:r w:rsidR="009E00D4" w:rsidRPr="001B4DD9">
        <w:t>.</w:t>
      </w:r>
      <w:r w:rsidRPr="001B4DD9">
        <w:t xml:space="preserve"> Wysyłanie znaku na e-mail</w:t>
      </w:r>
      <w:bookmarkEnd w:id="228"/>
      <w:bookmarkEnd w:id="229"/>
      <w:bookmarkEnd w:id="230"/>
    </w:p>
    <w:p w14:paraId="58D2D00D" w14:textId="77777777" w:rsidR="00EA2424" w:rsidRPr="006A7E33" w:rsidRDefault="00B40285" w:rsidP="006A7E33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 </w:t>
      </w:r>
    </w:p>
    <w:p w14:paraId="2A84640E" w14:textId="77777777" w:rsidR="00B40285" w:rsidRPr="001B4DD9" w:rsidRDefault="00B40285" w:rsidP="00F80604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Następnie należy uzupełnić pole „Podaj adres e-mail” oraz wybrać przycisk „Wyślij”. Po wykonaniu tych czynności na podany adres e-mail </w:t>
      </w:r>
      <w:r w:rsidR="00A61179" w:rsidRPr="001B4DD9">
        <w:rPr>
          <w:rFonts w:asciiTheme="minorHAnsi" w:hAnsiTheme="minorHAnsi" w:cs="Arial"/>
        </w:rPr>
        <w:t>zostają przesłane znaki opłaty sądowej</w:t>
      </w:r>
      <w:r w:rsidR="0016554F" w:rsidRPr="001B4DD9">
        <w:rPr>
          <w:rFonts w:asciiTheme="minorHAnsi" w:hAnsiTheme="minorHAnsi" w:cs="Arial"/>
        </w:rPr>
        <w:t xml:space="preserve"> (Rysunek 35)</w:t>
      </w:r>
      <w:r w:rsidR="00A61179" w:rsidRPr="001B4DD9">
        <w:rPr>
          <w:rFonts w:asciiTheme="minorHAnsi" w:hAnsiTheme="minorHAnsi" w:cs="Arial"/>
        </w:rPr>
        <w:t>.</w:t>
      </w:r>
    </w:p>
    <w:p w14:paraId="33FF450E" w14:textId="77777777" w:rsidR="00765A52" w:rsidRPr="001B4DD9" w:rsidRDefault="006D7C2D" w:rsidP="00F6770C">
      <w:pPr>
        <w:pStyle w:val="rysunek"/>
      </w:pPr>
      <w:r w:rsidRPr="001B4DD9">
        <w:drawing>
          <wp:inline distT="0" distB="0" distL="0" distR="0" wp14:anchorId="78641CF0" wp14:editId="33B723EB">
            <wp:extent cx="1148356" cy="1100294"/>
            <wp:effectExtent l="19050" t="19050" r="13970" b="2413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171" cy="11202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08E700" w14:textId="77777777" w:rsidR="00553235" w:rsidRPr="006A7E33" w:rsidRDefault="00765A52" w:rsidP="00F6770C">
      <w:pPr>
        <w:pStyle w:val="StylLegendaTekstpodstawowyCalibriWyrwnanydorodka"/>
      </w:pPr>
      <w:bookmarkStart w:id="231" w:name="_Toc418080290"/>
      <w:bookmarkStart w:id="232" w:name="_Toc418579418"/>
      <w:bookmarkStart w:id="233" w:name="_Toc418763238"/>
      <w:r w:rsidRPr="001B4DD9">
        <w:t xml:space="preserve">Rysunek </w:t>
      </w:r>
      <w:fldSimple w:instr=" SEQ Rysunek \* ARABIC ">
        <w:r w:rsidR="003E11E8">
          <w:rPr>
            <w:noProof/>
          </w:rPr>
          <w:t>35</w:t>
        </w:r>
      </w:fldSimple>
      <w:r w:rsidR="009E00D4" w:rsidRPr="001B4DD9">
        <w:t>.</w:t>
      </w:r>
      <w:r w:rsidRPr="001B4DD9">
        <w:t xml:space="preserve"> Podanie adresu e-mail</w:t>
      </w:r>
      <w:bookmarkEnd w:id="231"/>
      <w:bookmarkEnd w:id="232"/>
      <w:bookmarkEnd w:id="233"/>
    </w:p>
    <w:p w14:paraId="6792DEB0" w14:textId="77777777" w:rsidR="003F2A7F" w:rsidRPr="006A7E33" w:rsidRDefault="003F2A7F" w:rsidP="006A7E33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Wysłanie znaku </w:t>
      </w:r>
      <w:proofErr w:type="spellStart"/>
      <w:r w:rsidRPr="001B4DD9">
        <w:t>SMSem</w:t>
      </w:r>
      <w:proofErr w:type="spellEnd"/>
    </w:p>
    <w:p w14:paraId="0875F12A" w14:textId="77777777" w:rsidR="00A61179" w:rsidRPr="00454008" w:rsidRDefault="00A61179" w:rsidP="00454008">
      <w:pPr>
        <w:pStyle w:val="Nagwek4"/>
        <w:numPr>
          <w:ilvl w:val="0"/>
          <w:numId w:val="0"/>
        </w:numPr>
        <w:ind w:left="1440" w:hanging="1440"/>
      </w:pPr>
      <w:r w:rsidRPr="001B4DD9">
        <w:t>Krok 1</w:t>
      </w:r>
    </w:p>
    <w:p w14:paraId="2FB188F6" w14:textId="77777777" w:rsidR="006D7C2D" w:rsidRPr="001B4DD9" w:rsidRDefault="00A61179" w:rsidP="00454008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lastRenderedPageBreak/>
        <w:t xml:space="preserve">Aby wysłać znaki opłaty sądowej </w:t>
      </w:r>
      <w:proofErr w:type="spellStart"/>
      <w:r w:rsidRPr="001B4DD9">
        <w:rPr>
          <w:rFonts w:asciiTheme="minorHAnsi" w:hAnsiTheme="minorHAnsi" w:cs="Arial"/>
        </w:rPr>
        <w:t>SMSem</w:t>
      </w:r>
      <w:proofErr w:type="spellEnd"/>
      <w:r w:rsidRPr="001B4DD9">
        <w:rPr>
          <w:rFonts w:asciiTheme="minorHAnsi" w:hAnsiTheme="minorHAnsi" w:cs="Arial"/>
        </w:rPr>
        <w:t xml:space="preserve"> należy zaznaczy</w:t>
      </w:r>
      <w:r w:rsidR="00F80604" w:rsidRPr="001B4DD9">
        <w:rPr>
          <w:rFonts w:asciiTheme="minorHAnsi" w:hAnsiTheme="minorHAnsi" w:cs="Arial"/>
        </w:rPr>
        <w:t xml:space="preserve">ć dowolną liczbę znaków </w:t>
      </w:r>
      <w:r w:rsidR="0016554F" w:rsidRPr="001B4DD9">
        <w:rPr>
          <w:rFonts w:asciiTheme="minorHAnsi" w:hAnsiTheme="minorHAnsi" w:cs="Arial"/>
        </w:rPr>
        <w:t>z listy</w:t>
      </w:r>
      <w:r w:rsidRPr="001B4DD9">
        <w:rPr>
          <w:rFonts w:asciiTheme="minorHAnsi" w:hAnsiTheme="minorHAnsi" w:cs="Arial"/>
        </w:rPr>
        <w:t xml:space="preserve">. Po wybraniu odpowiednich znaków należy zaznaczyć przycisk „Wyślij znaki </w:t>
      </w:r>
      <w:proofErr w:type="spellStart"/>
      <w:r w:rsidRPr="001B4DD9">
        <w:rPr>
          <w:rFonts w:asciiTheme="minorHAnsi" w:hAnsiTheme="minorHAnsi" w:cs="Arial"/>
        </w:rPr>
        <w:t>SMSem</w:t>
      </w:r>
      <w:proofErr w:type="spellEnd"/>
      <w:r w:rsidRPr="001B4DD9">
        <w:rPr>
          <w:rFonts w:asciiTheme="minorHAnsi" w:hAnsiTheme="minorHAnsi" w:cs="Arial"/>
        </w:rPr>
        <w:t>”</w:t>
      </w:r>
      <w:r w:rsidR="0016554F" w:rsidRPr="001B4DD9">
        <w:rPr>
          <w:rFonts w:asciiTheme="minorHAnsi" w:hAnsiTheme="minorHAnsi" w:cs="Arial"/>
        </w:rPr>
        <w:t xml:space="preserve"> (Rysunek 36)</w:t>
      </w:r>
      <w:r w:rsidRPr="001B4DD9">
        <w:rPr>
          <w:rFonts w:asciiTheme="minorHAnsi" w:hAnsiTheme="minorHAnsi" w:cs="Arial"/>
        </w:rPr>
        <w:t xml:space="preserve">. </w:t>
      </w:r>
    </w:p>
    <w:p w14:paraId="48E021C1" w14:textId="77777777" w:rsidR="00765A52" w:rsidRPr="001B4DD9" w:rsidRDefault="006D7C2D" w:rsidP="00F6770C">
      <w:pPr>
        <w:pStyle w:val="rysunek"/>
      </w:pPr>
      <w:r w:rsidRPr="001B4DD9">
        <w:drawing>
          <wp:inline distT="0" distB="0" distL="0" distR="0" wp14:anchorId="13E9B27C" wp14:editId="0770F6CC">
            <wp:extent cx="5699691" cy="3086100"/>
            <wp:effectExtent l="19050" t="19050" r="15875" b="1905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842" cy="31008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7BC187" w14:textId="77777777" w:rsidR="0016554F" w:rsidRPr="001B4DD9" w:rsidRDefault="00765A52" w:rsidP="00F6770C">
      <w:pPr>
        <w:pStyle w:val="StylLegendaTekstpodstawowyCalibriWyrwnanydorodka"/>
      </w:pPr>
      <w:bookmarkStart w:id="234" w:name="_Toc418080291"/>
      <w:bookmarkStart w:id="235" w:name="_Toc418579419"/>
      <w:bookmarkStart w:id="236" w:name="_Toc418763239"/>
      <w:r w:rsidRPr="001B4DD9">
        <w:t xml:space="preserve">Rysunek </w:t>
      </w:r>
      <w:fldSimple w:instr=" SEQ Rysunek \* ARABIC ">
        <w:r w:rsidR="003E11E8">
          <w:rPr>
            <w:noProof/>
          </w:rPr>
          <w:t>36</w:t>
        </w:r>
      </w:fldSimple>
      <w:r w:rsidR="009E00D4" w:rsidRPr="001B4DD9">
        <w:t>.</w:t>
      </w:r>
      <w:r w:rsidRPr="001B4DD9">
        <w:t xml:space="preserve"> Wysyłanie znaków </w:t>
      </w:r>
      <w:proofErr w:type="spellStart"/>
      <w:r w:rsidRPr="001B4DD9">
        <w:t>SMSem</w:t>
      </w:r>
      <w:bookmarkEnd w:id="234"/>
      <w:bookmarkEnd w:id="235"/>
      <w:bookmarkEnd w:id="236"/>
      <w:proofErr w:type="spellEnd"/>
    </w:p>
    <w:p w14:paraId="7BBC3EC4" w14:textId="77777777" w:rsidR="00077656" w:rsidRDefault="00077656" w:rsidP="00FB4881">
      <w:pPr>
        <w:pStyle w:val="Nagwek4"/>
        <w:numPr>
          <w:ilvl w:val="0"/>
          <w:numId w:val="0"/>
        </w:numPr>
        <w:ind w:left="1440" w:hanging="1440"/>
      </w:pPr>
    </w:p>
    <w:p w14:paraId="7FC0E687" w14:textId="77777777" w:rsidR="00A61179" w:rsidRPr="00FB4881" w:rsidRDefault="00A61179" w:rsidP="00FB4881">
      <w:pPr>
        <w:pStyle w:val="Nagwek4"/>
        <w:numPr>
          <w:ilvl w:val="0"/>
          <w:numId w:val="0"/>
        </w:numPr>
        <w:ind w:left="1440" w:hanging="1440"/>
      </w:pPr>
      <w:r w:rsidRPr="001B4DD9">
        <w:t>Krok 2</w:t>
      </w:r>
    </w:p>
    <w:p w14:paraId="2658B6AA" w14:textId="77777777" w:rsidR="00EA2424" w:rsidRPr="001B4DD9" w:rsidRDefault="00A61179" w:rsidP="00FB4881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Następnie należy uzupełnić pole „Podaj numer telefonu” oraz wybrać przycisk „Wyślij”</w:t>
      </w:r>
      <w:r w:rsidR="0016554F" w:rsidRPr="001B4DD9">
        <w:rPr>
          <w:rFonts w:asciiTheme="minorHAnsi" w:hAnsiTheme="minorHAnsi" w:cs="Arial"/>
        </w:rPr>
        <w:t xml:space="preserve"> (Rysunek 37)</w:t>
      </w:r>
      <w:r w:rsidRPr="001B4DD9">
        <w:rPr>
          <w:rFonts w:asciiTheme="minorHAnsi" w:hAnsiTheme="minorHAnsi" w:cs="Arial"/>
        </w:rPr>
        <w:t>. Zaznaczone znaki opłaty sądowej są przesyłane wiadomością SMS.</w:t>
      </w:r>
    </w:p>
    <w:p w14:paraId="346467B5" w14:textId="77777777" w:rsidR="00765A52" w:rsidRPr="001B4DD9" w:rsidRDefault="006D7C2D" w:rsidP="00F6770C">
      <w:pPr>
        <w:pStyle w:val="rysunek"/>
      </w:pPr>
      <w:r w:rsidRPr="001B4DD9">
        <w:drawing>
          <wp:inline distT="0" distB="0" distL="0" distR="0" wp14:anchorId="13B8A8FC" wp14:editId="2E3779DB">
            <wp:extent cx="988452" cy="909376"/>
            <wp:effectExtent l="19050" t="19050" r="21590" b="2413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378" cy="9304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EB5D54" w14:textId="77777777" w:rsidR="006D7C2D" w:rsidRPr="001B4DD9" w:rsidRDefault="00765A52" w:rsidP="00F6770C">
      <w:pPr>
        <w:pStyle w:val="StylLegendaTekstpodstawowyCalibriWyrwnanydorodka"/>
      </w:pPr>
      <w:bookmarkStart w:id="237" w:name="_Toc418080292"/>
      <w:bookmarkStart w:id="238" w:name="_Toc418579420"/>
      <w:bookmarkStart w:id="239" w:name="_Toc418763240"/>
      <w:r w:rsidRPr="001B4DD9">
        <w:t xml:space="preserve">Rysunek </w:t>
      </w:r>
      <w:fldSimple w:instr=" SEQ Rysunek \* ARABIC ">
        <w:r w:rsidR="003E11E8">
          <w:rPr>
            <w:noProof/>
          </w:rPr>
          <w:t>37</w:t>
        </w:r>
      </w:fldSimple>
      <w:r w:rsidR="009E00D4" w:rsidRPr="001B4DD9">
        <w:t>.</w:t>
      </w:r>
      <w:r w:rsidRPr="001B4DD9">
        <w:t xml:space="preserve"> Podanie numeru telefonu</w:t>
      </w:r>
      <w:bookmarkEnd w:id="237"/>
      <w:bookmarkEnd w:id="238"/>
      <w:bookmarkEnd w:id="239"/>
    </w:p>
    <w:p w14:paraId="02681970" w14:textId="77777777" w:rsidR="005132AC" w:rsidRPr="00DE63AC" w:rsidRDefault="00E961CF" w:rsidP="00DE63AC">
      <w:pPr>
        <w:pStyle w:val="Nagwek3"/>
      </w:pPr>
      <w:bookmarkStart w:id="240" w:name="_Toc418072134"/>
      <w:bookmarkStart w:id="241" w:name="_Toc418072768"/>
      <w:bookmarkStart w:id="242" w:name="_Toc418072843"/>
      <w:bookmarkStart w:id="243" w:name="_Toc418592156"/>
      <w:bookmarkStart w:id="244" w:name="_Toc418664613"/>
      <w:bookmarkStart w:id="245" w:name="_Toc428952350"/>
      <w:r w:rsidRPr="00DE63AC">
        <w:t>Wydrukowanie znaku opłaty sądowej</w:t>
      </w:r>
      <w:bookmarkEnd w:id="240"/>
      <w:bookmarkEnd w:id="241"/>
      <w:bookmarkEnd w:id="242"/>
      <w:bookmarkEnd w:id="243"/>
      <w:bookmarkEnd w:id="244"/>
      <w:bookmarkEnd w:id="245"/>
    </w:p>
    <w:p w14:paraId="6EA4A0D2" w14:textId="77777777" w:rsidR="006D7C2D" w:rsidRPr="001B4DD9" w:rsidRDefault="00EA2424" w:rsidP="00FB4881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Aby wydrukować znaki opłaty sądowej należy zaznaczy</w:t>
      </w:r>
      <w:r w:rsidR="00D92DED" w:rsidRPr="001B4DD9">
        <w:rPr>
          <w:rFonts w:asciiTheme="minorHAnsi" w:hAnsiTheme="minorHAnsi" w:cs="Arial"/>
        </w:rPr>
        <w:t xml:space="preserve">ć dowolną liczbę znaków </w:t>
      </w:r>
      <w:r w:rsidR="0016554F" w:rsidRPr="001B4DD9">
        <w:rPr>
          <w:rFonts w:asciiTheme="minorHAnsi" w:hAnsiTheme="minorHAnsi" w:cs="Arial"/>
        </w:rPr>
        <w:t>z listy</w:t>
      </w:r>
      <w:r w:rsidRPr="001B4DD9">
        <w:rPr>
          <w:rFonts w:asciiTheme="minorHAnsi" w:hAnsiTheme="minorHAnsi" w:cs="Arial"/>
        </w:rPr>
        <w:t>. Po wybraniu odpowiednich znaków należy zaznaczyć przycisk „Wydrukuj znaki”</w:t>
      </w:r>
      <w:r w:rsidR="0016554F" w:rsidRPr="001B4DD9">
        <w:rPr>
          <w:rFonts w:asciiTheme="minorHAnsi" w:hAnsiTheme="minorHAnsi" w:cs="Arial"/>
        </w:rPr>
        <w:t xml:space="preserve"> (Rysunek 38)</w:t>
      </w:r>
      <w:r w:rsidRPr="001B4DD9">
        <w:rPr>
          <w:rFonts w:asciiTheme="minorHAnsi" w:hAnsiTheme="minorHAnsi" w:cs="Arial"/>
        </w:rPr>
        <w:t xml:space="preserve">. </w:t>
      </w:r>
    </w:p>
    <w:p w14:paraId="3CBA8EE7" w14:textId="77777777" w:rsidR="00765A52" w:rsidRPr="001B4DD9" w:rsidRDefault="006D7C2D" w:rsidP="00F6770C">
      <w:pPr>
        <w:pStyle w:val="rysunek"/>
      </w:pPr>
      <w:r w:rsidRPr="001B4DD9">
        <w:lastRenderedPageBreak/>
        <w:drawing>
          <wp:inline distT="0" distB="0" distL="0" distR="0" wp14:anchorId="214A83C7" wp14:editId="42AE2C21">
            <wp:extent cx="5981700" cy="3235937"/>
            <wp:effectExtent l="19050" t="19050" r="19050" b="2222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651" cy="32754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091300" w14:textId="77777777" w:rsidR="0016554F" w:rsidRPr="001B4DD9" w:rsidRDefault="00765A52" w:rsidP="00F6770C">
      <w:pPr>
        <w:pStyle w:val="StylLegendaTekstpodstawowyCalibriWyrwnanydorodka"/>
      </w:pPr>
      <w:bookmarkStart w:id="246" w:name="_Toc418080293"/>
      <w:bookmarkStart w:id="247" w:name="_Toc418579421"/>
      <w:bookmarkStart w:id="248" w:name="_Toc418763241"/>
      <w:r w:rsidRPr="001B4DD9">
        <w:t xml:space="preserve">Rysunek </w:t>
      </w:r>
      <w:fldSimple w:instr=" SEQ Rysunek \* ARABIC ">
        <w:r w:rsidR="003E11E8">
          <w:rPr>
            <w:noProof/>
          </w:rPr>
          <w:t>38</w:t>
        </w:r>
      </w:fldSimple>
      <w:r w:rsidR="009E00D4" w:rsidRPr="001B4DD9">
        <w:t>.</w:t>
      </w:r>
      <w:r w:rsidRPr="001B4DD9">
        <w:t xml:space="preserve"> Drukowanie znaków</w:t>
      </w:r>
      <w:bookmarkStart w:id="249" w:name="scroll-bookmark-9"/>
      <w:bookmarkEnd w:id="246"/>
      <w:bookmarkEnd w:id="247"/>
      <w:bookmarkEnd w:id="248"/>
    </w:p>
    <w:p w14:paraId="632AD418" w14:textId="77777777" w:rsidR="00B07134" w:rsidRPr="00DE63AC" w:rsidRDefault="00241BB9" w:rsidP="00DE63AC">
      <w:pPr>
        <w:pStyle w:val="Nagwek2"/>
      </w:pPr>
      <w:bookmarkStart w:id="250" w:name="_Toc418067410"/>
      <w:bookmarkStart w:id="251" w:name="_Toc418072135"/>
      <w:bookmarkStart w:id="252" w:name="_Toc418072769"/>
      <w:bookmarkStart w:id="253" w:name="_Toc418072844"/>
      <w:bookmarkStart w:id="254" w:name="_Toc418592157"/>
      <w:bookmarkStart w:id="255" w:name="_Toc418664614"/>
      <w:bookmarkStart w:id="256" w:name="_Toc428952351"/>
      <w:r w:rsidRPr="00DE63AC">
        <w:t>Zapłata wstępna do sprawy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7D17888A" w14:textId="77777777" w:rsidR="00B07134" w:rsidRPr="001B4DD9" w:rsidRDefault="00B07134" w:rsidP="00FB4881">
      <w:pPr>
        <w:ind w:firstLine="709"/>
        <w:rPr>
          <w:rFonts w:asciiTheme="minorHAnsi" w:hAnsiTheme="minorHAnsi" w:cs="Arial"/>
          <w:b/>
        </w:rPr>
      </w:pPr>
      <w:r w:rsidRPr="001B4DD9">
        <w:rPr>
          <w:rFonts w:asciiTheme="minorHAnsi" w:hAnsiTheme="minorHAnsi" w:cs="Arial"/>
        </w:rPr>
        <w:t xml:space="preserve">Zapłata wstępna do sprawy jest dostępna dla użytkownika zalogowanego </w:t>
      </w:r>
      <w:r w:rsidR="0016554F" w:rsidRPr="001B4DD9">
        <w:rPr>
          <w:rFonts w:asciiTheme="minorHAnsi" w:hAnsiTheme="minorHAnsi" w:cs="Arial"/>
        </w:rPr>
        <w:br/>
      </w:r>
      <w:r w:rsidRPr="001B4DD9">
        <w:rPr>
          <w:rFonts w:asciiTheme="minorHAnsi" w:hAnsiTheme="minorHAnsi" w:cs="Arial"/>
        </w:rPr>
        <w:t>i niezalogowanego. Proces składa się</w:t>
      </w:r>
      <w:r w:rsidR="00DA7EC9" w:rsidRPr="001B4DD9">
        <w:rPr>
          <w:rFonts w:asciiTheme="minorHAnsi" w:hAnsiTheme="minorHAnsi" w:cs="Arial"/>
        </w:rPr>
        <w:t xml:space="preserve"> z następujących kroków:</w:t>
      </w:r>
    </w:p>
    <w:p w14:paraId="0ADDFE96" w14:textId="77777777" w:rsidR="0016554F" w:rsidRPr="001B4DD9" w:rsidRDefault="00B07134" w:rsidP="00FB4881">
      <w:pPr>
        <w:pStyle w:val="Nagwek4"/>
        <w:numPr>
          <w:ilvl w:val="0"/>
          <w:numId w:val="0"/>
        </w:numPr>
        <w:ind w:left="1440" w:hanging="1440"/>
      </w:pPr>
      <w:r w:rsidRPr="001B4DD9">
        <w:t>Krok 1. Uzupełnienie danych</w:t>
      </w:r>
      <w:r w:rsidR="00E20E89" w:rsidRPr="001B4DD9">
        <w:t xml:space="preserve"> </w:t>
      </w:r>
    </w:p>
    <w:p w14:paraId="017C7C10" w14:textId="77777777" w:rsidR="00E628D6" w:rsidRPr="001B4DD9" w:rsidRDefault="00E628D6" w:rsidP="00F6770C">
      <w:pPr>
        <w:pStyle w:val="rysunek"/>
      </w:pPr>
      <w:r w:rsidRPr="001B4DD9">
        <w:lastRenderedPageBreak/>
        <w:drawing>
          <wp:inline distT="0" distB="0" distL="0" distR="0" wp14:anchorId="2EDFC8BA" wp14:editId="5A246022">
            <wp:extent cx="5760720" cy="4403725"/>
            <wp:effectExtent l="19050" t="19050" r="11430" b="15875"/>
            <wp:docPr id="81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zaplatawstepnadosprawy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3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B034CD" w14:textId="77777777" w:rsidR="00E628D6" w:rsidRPr="001B4DD9" w:rsidRDefault="00E628D6" w:rsidP="006E02F2">
      <w:pPr>
        <w:pStyle w:val="Legenda"/>
        <w:jc w:val="center"/>
        <w:rPr>
          <w:rFonts w:asciiTheme="minorHAnsi" w:hAnsiTheme="minorHAnsi" w:cs="Arial"/>
          <w:b w:val="0"/>
        </w:rPr>
      </w:pPr>
      <w:bookmarkStart w:id="257" w:name="_Toc418080294"/>
      <w:bookmarkStart w:id="258" w:name="_Toc418579422"/>
      <w:bookmarkStart w:id="259" w:name="_Toc418763242"/>
      <w:r w:rsidRPr="001B4DD9">
        <w:rPr>
          <w:rFonts w:asciiTheme="minorHAnsi" w:hAnsiTheme="minorHAnsi" w:cs="Arial"/>
        </w:rPr>
        <w:t xml:space="preserve">Rysunek </w:t>
      </w:r>
      <w:r w:rsidR="00182DD0" w:rsidRPr="001B4DD9">
        <w:rPr>
          <w:rFonts w:asciiTheme="minorHAnsi" w:hAnsiTheme="minorHAnsi" w:cs="Arial"/>
        </w:rPr>
        <w:fldChar w:fldCharType="begin"/>
      </w:r>
      <w:r w:rsidR="00182DD0" w:rsidRPr="001B4DD9">
        <w:rPr>
          <w:rFonts w:asciiTheme="minorHAnsi" w:hAnsiTheme="minorHAnsi" w:cs="Arial"/>
        </w:rPr>
        <w:instrText xml:space="preserve"> SEQ Rysunek \* ARABIC </w:instrText>
      </w:r>
      <w:r w:rsidR="00182DD0" w:rsidRPr="001B4DD9">
        <w:rPr>
          <w:rFonts w:asciiTheme="minorHAnsi" w:hAnsiTheme="minorHAnsi" w:cs="Arial"/>
        </w:rPr>
        <w:fldChar w:fldCharType="separate"/>
      </w:r>
      <w:r w:rsidR="003E11E8">
        <w:rPr>
          <w:rFonts w:asciiTheme="minorHAnsi" w:hAnsiTheme="minorHAnsi" w:cs="Arial"/>
          <w:noProof/>
        </w:rPr>
        <w:t>39</w:t>
      </w:r>
      <w:r w:rsidR="00182DD0" w:rsidRPr="001B4DD9">
        <w:rPr>
          <w:rFonts w:asciiTheme="minorHAnsi" w:hAnsiTheme="minorHAnsi" w:cs="Arial"/>
          <w:noProof/>
        </w:rPr>
        <w:fldChar w:fldCharType="end"/>
      </w:r>
      <w:r w:rsidRPr="001B4DD9">
        <w:rPr>
          <w:rFonts w:asciiTheme="minorHAnsi" w:hAnsiTheme="minorHAnsi" w:cs="Arial"/>
        </w:rPr>
        <w:t>.</w:t>
      </w:r>
      <w:r w:rsidR="0016554F" w:rsidRPr="001B4DD9">
        <w:rPr>
          <w:rFonts w:asciiTheme="minorHAnsi" w:hAnsiTheme="minorHAnsi" w:cs="Arial"/>
        </w:rPr>
        <w:t xml:space="preserve"> </w:t>
      </w:r>
      <w:r w:rsidR="00D53A7D" w:rsidRPr="001B4DD9">
        <w:rPr>
          <w:rFonts w:asciiTheme="minorHAnsi" w:hAnsiTheme="minorHAnsi" w:cs="Arial"/>
        </w:rPr>
        <w:t>Zapłata wstępna do sprawy</w:t>
      </w:r>
      <w:r w:rsidR="00DA7EC9" w:rsidRPr="001B4DD9">
        <w:rPr>
          <w:rFonts w:asciiTheme="minorHAnsi" w:hAnsiTheme="minorHAnsi" w:cs="Arial"/>
        </w:rPr>
        <w:t xml:space="preserve"> (1)</w:t>
      </w:r>
      <w:bookmarkEnd w:id="257"/>
      <w:bookmarkEnd w:id="258"/>
      <w:bookmarkEnd w:id="259"/>
    </w:p>
    <w:p w14:paraId="45E65EC9" w14:textId="77777777" w:rsidR="00D12312" w:rsidRPr="001B4DD9" w:rsidRDefault="002E45DF" w:rsidP="006E02F2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dokonania zapłaty wstępnej do sprawy należy </w:t>
      </w:r>
      <w:r w:rsidR="007B72CE" w:rsidRPr="001B4DD9">
        <w:rPr>
          <w:rFonts w:asciiTheme="minorHAnsi" w:hAnsiTheme="minorHAnsi" w:cs="Arial"/>
        </w:rPr>
        <w:t>uzupełnić następujące dane</w:t>
      </w:r>
      <w:r w:rsidR="0016554F" w:rsidRPr="001B4DD9">
        <w:rPr>
          <w:rFonts w:asciiTheme="minorHAnsi" w:hAnsiTheme="minorHAnsi" w:cs="Arial"/>
        </w:rPr>
        <w:t xml:space="preserve"> (Rysunek 39)</w:t>
      </w:r>
      <w:r w:rsidR="007B72CE" w:rsidRPr="001B4DD9">
        <w:rPr>
          <w:rFonts w:asciiTheme="minorHAnsi" w:hAnsiTheme="minorHAnsi" w:cs="Arial"/>
        </w:rPr>
        <w:t>:</w:t>
      </w:r>
    </w:p>
    <w:p w14:paraId="31CF20D8" w14:textId="77777777" w:rsidR="007924D4" w:rsidRPr="001B4DD9" w:rsidRDefault="002E45DF" w:rsidP="006E02F2">
      <w:pPr>
        <w:pStyle w:val="Akapitzlist"/>
      </w:pPr>
      <w:r w:rsidRPr="001B4DD9">
        <w:t>Dane sądu, do którego zostanie złożony wniosek</w:t>
      </w:r>
    </w:p>
    <w:p w14:paraId="722BDC20" w14:textId="77777777" w:rsidR="007924D4" w:rsidRPr="001B4DD9" w:rsidRDefault="002E45DF" w:rsidP="00D158D9">
      <w:pPr>
        <w:pStyle w:val="Akapitzlist"/>
        <w:numPr>
          <w:ilvl w:val="0"/>
          <w:numId w:val="25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wniosku</w:t>
      </w:r>
    </w:p>
    <w:p w14:paraId="17A8B9C7" w14:textId="77777777" w:rsidR="006B4C1D" w:rsidRPr="001B4DD9" w:rsidRDefault="006B4C1D" w:rsidP="00D158D9">
      <w:pPr>
        <w:pStyle w:val="Akapitzlist"/>
        <w:numPr>
          <w:ilvl w:val="1"/>
          <w:numId w:val="25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Rodzaj wniosku</w:t>
      </w:r>
    </w:p>
    <w:p w14:paraId="3EEBCE66" w14:textId="77777777" w:rsidR="00ED2C46" w:rsidRPr="006E02F2" w:rsidRDefault="006B4C1D" w:rsidP="00ED2C46">
      <w:pPr>
        <w:pStyle w:val="Akapitzlist"/>
        <w:numPr>
          <w:ilvl w:val="1"/>
          <w:numId w:val="25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Nazwę wniosku</w:t>
      </w:r>
    </w:p>
    <w:p w14:paraId="775A075A" w14:textId="77777777" w:rsidR="00E628D6" w:rsidRPr="00C1663A" w:rsidRDefault="00ED2C46" w:rsidP="00C1663A">
      <w:pPr>
        <w:ind w:firstLine="357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</w:t>
      </w:r>
      <w:r w:rsidR="007924D4" w:rsidRPr="001B4DD9">
        <w:rPr>
          <w:rFonts w:asciiTheme="minorHAnsi" w:hAnsiTheme="minorHAnsi" w:cs="Arial"/>
        </w:rPr>
        <w:t xml:space="preserve">o </w:t>
      </w:r>
      <w:r w:rsidR="006B4C1D" w:rsidRPr="001B4DD9">
        <w:rPr>
          <w:rFonts w:asciiTheme="minorHAnsi" w:hAnsiTheme="minorHAnsi" w:cs="Arial"/>
        </w:rPr>
        <w:t>uzupełnieniu danych</w:t>
      </w:r>
      <w:r w:rsidR="007924D4" w:rsidRPr="001B4DD9">
        <w:rPr>
          <w:rFonts w:asciiTheme="minorHAnsi" w:hAnsiTheme="minorHAnsi" w:cs="Arial"/>
        </w:rPr>
        <w:t xml:space="preserve"> wniosku pole Opisu zostaje uzupełnione automatycznie</w:t>
      </w:r>
      <w:r w:rsidR="000A17F0" w:rsidRPr="001B4DD9">
        <w:rPr>
          <w:rFonts w:asciiTheme="minorHAnsi" w:hAnsiTheme="minorHAnsi" w:cs="Arial"/>
        </w:rPr>
        <w:t xml:space="preserve"> (Rysunek</w:t>
      </w:r>
      <w:r w:rsidR="0016554F" w:rsidRPr="001B4DD9">
        <w:rPr>
          <w:rFonts w:asciiTheme="minorHAnsi" w:hAnsiTheme="minorHAnsi" w:cs="Arial"/>
        </w:rPr>
        <w:t xml:space="preserve"> 39</w:t>
      </w:r>
      <w:r w:rsidR="000A17F0" w:rsidRPr="001B4DD9">
        <w:rPr>
          <w:rFonts w:asciiTheme="minorHAnsi" w:hAnsiTheme="minorHAnsi" w:cs="Arial"/>
        </w:rPr>
        <w:t>)</w:t>
      </w:r>
      <w:r w:rsidR="006B4C1D" w:rsidRPr="001B4DD9">
        <w:rPr>
          <w:rFonts w:asciiTheme="minorHAnsi" w:hAnsiTheme="minorHAnsi" w:cs="Arial"/>
        </w:rPr>
        <w:t xml:space="preserve">. Użytkownik </w:t>
      </w:r>
      <w:r w:rsidR="00E628D6" w:rsidRPr="001B4DD9">
        <w:rPr>
          <w:rFonts w:asciiTheme="minorHAnsi" w:hAnsiTheme="minorHAnsi" w:cs="Arial"/>
        </w:rPr>
        <w:t>ma możliwość obliczenia kwoty do zapłaty. W tym celu należy wybrać przycisk „Oblicz opłatę” (</w:t>
      </w:r>
      <w:r w:rsidR="0016554F" w:rsidRPr="001B4DD9">
        <w:rPr>
          <w:rFonts w:asciiTheme="minorHAnsi" w:hAnsiTheme="minorHAnsi" w:cs="Arial"/>
        </w:rPr>
        <w:t>Rysunek 39</w:t>
      </w:r>
      <w:r w:rsidR="00E628D6" w:rsidRPr="001B4DD9">
        <w:rPr>
          <w:rFonts w:asciiTheme="minorHAnsi" w:hAnsiTheme="minorHAnsi" w:cs="Arial"/>
        </w:rPr>
        <w:t xml:space="preserve">). </w:t>
      </w:r>
      <w:r w:rsidR="001E2703" w:rsidRPr="001B4DD9">
        <w:rPr>
          <w:rFonts w:asciiTheme="minorHAnsi" w:hAnsiTheme="minorHAnsi" w:cs="Arial"/>
        </w:rPr>
        <w:t xml:space="preserve">Następnie należy </w:t>
      </w:r>
      <w:r w:rsidR="0016554F" w:rsidRPr="001B4DD9">
        <w:rPr>
          <w:rFonts w:asciiTheme="minorHAnsi" w:hAnsiTheme="minorHAnsi" w:cs="Arial"/>
        </w:rPr>
        <w:br/>
      </w:r>
      <w:r w:rsidR="001E2703" w:rsidRPr="001B4DD9">
        <w:rPr>
          <w:rFonts w:asciiTheme="minorHAnsi" w:hAnsiTheme="minorHAnsi" w:cs="Arial"/>
        </w:rPr>
        <w:t>w wyświetlonym oknie wpisać podstawę opłaty i wybrać przycisk „OBLICZ”</w:t>
      </w:r>
      <w:r w:rsidR="005B6761" w:rsidRPr="001B4DD9">
        <w:rPr>
          <w:rFonts w:asciiTheme="minorHAnsi" w:hAnsiTheme="minorHAnsi" w:cs="Arial"/>
        </w:rPr>
        <w:t xml:space="preserve"> (</w:t>
      </w:r>
      <w:r w:rsidR="0016554F" w:rsidRPr="001B4DD9">
        <w:rPr>
          <w:rFonts w:asciiTheme="minorHAnsi" w:hAnsiTheme="minorHAnsi" w:cs="Arial"/>
        </w:rPr>
        <w:t>R</w:t>
      </w:r>
      <w:r w:rsidR="005B6761" w:rsidRPr="001B4DD9">
        <w:rPr>
          <w:rFonts w:asciiTheme="minorHAnsi" w:hAnsiTheme="minorHAnsi" w:cs="Arial"/>
        </w:rPr>
        <w:t>ysunek</w:t>
      </w:r>
      <w:r w:rsidR="00DA7EC9" w:rsidRPr="001B4DD9">
        <w:rPr>
          <w:rFonts w:asciiTheme="minorHAnsi" w:hAnsiTheme="minorHAnsi" w:cs="Arial"/>
        </w:rPr>
        <w:t xml:space="preserve"> </w:t>
      </w:r>
      <w:r w:rsidR="0016554F" w:rsidRPr="001B4DD9">
        <w:rPr>
          <w:rFonts w:asciiTheme="minorHAnsi" w:hAnsiTheme="minorHAnsi" w:cs="Arial"/>
        </w:rPr>
        <w:t>40</w:t>
      </w:r>
      <w:r w:rsidR="005B6761" w:rsidRPr="001B4DD9">
        <w:rPr>
          <w:rFonts w:asciiTheme="minorHAnsi" w:hAnsiTheme="minorHAnsi" w:cs="Arial"/>
        </w:rPr>
        <w:t>)</w:t>
      </w:r>
      <w:r w:rsidR="001E2703" w:rsidRPr="001B4DD9">
        <w:rPr>
          <w:rFonts w:asciiTheme="minorHAnsi" w:hAnsiTheme="minorHAnsi" w:cs="Arial"/>
        </w:rPr>
        <w:t xml:space="preserve">. </w:t>
      </w:r>
      <w:r w:rsidR="00F94A54" w:rsidRPr="001B4DD9">
        <w:rPr>
          <w:rFonts w:asciiTheme="minorHAnsi" w:hAnsiTheme="minorHAnsi" w:cs="Arial"/>
        </w:rPr>
        <w:t>Pole kwoty do zapłaty zostanie uzupełnione automatycznie.</w:t>
      </w:r>
      <w:r w:rsidRPr="001B4DD9">
        <w:rPr>
          <w:rFonts w:asciiTheme="minorHAnsi" w:hAnsiTheme="minorHAnsi" w:cs="Arial"/>
        </w:rPr>
        <w:t xml:space="preserve"> </w:t>
      </w:r>
      <w:r w:rsidR="00FF1864" w:rsidRPr="001B4DD9">
        <w:rPr>
          <w:rFonts w:asciiTheme="minorHAnsi" w:hAnsiTheme="minorHAnsi" w:cs="Arial"/>
        </w:rPr>
        <w:t>Uzupełnienie</w:t>
      </w:r>
      <w:r w:rsidR="0090721D" w:rsidRPr="001B4DD9">
        <w:rPr>
          <w:rFonts w:asciiTheme="minorHAnsi" w:hAnsiTheme="minorHAnsi" w:cs="Arial"/>
        </w:rPr>
        <w:t xml:space="preserve"> pola </w:t>
      </w:r>
      <w:r w:rsidR="00FF1864" w:rsidRPr="001B4DD9">
        <w:rPr>
          <w:rFonts w:asciiTheme="minorHAnsi" w:hAnsiTheme="minorHAnsi" w:cs="Arial"/>
        </w:rPr>
        <w:t>„</w:t>
      </w:r>
      <w:r w:rsidR="0090721D" w:rsidRPr="001B4DD9">
        <w:rPr>
          <w:rFonts w:asciiTheme="minorHAnsi" w:hAnsiTheme="minorHAnsi" w:cs="Arial"/>
        </w:rPr>
        <w:t xml:space="preserve">Dodatkowe </w:t>
      </w:r>
      <w:r w:rsidR="00FF1864" w:rsidRPr="001B4DD9">
        <w:rPr>
          <w:rFonts w:asciiTheme="minorHAnsi" w:hAnsiTheme="minorHAnsi" w:cs="Arial"/>
        </w:rPr>
        <w:t>informacje” nie jest wymagane.</w:t>
      </w:r>
    </w:p>
    <w:p w14:paraId="53D901E7" w14:textId="77777777" w:rsidR="00E628D6" w:rsidRPr="001B4DD9" w:rsidRDefault="00E628D6" w:rsidP="00F6770C">
      <w:pPr>
        <w:pStyle w:val="rysunek"/>
      </w:pPr>
      <w:r w:rsidRPr="001B4DD9">
        <w:lastRenderedPageBreak/>
        <w:drawing>
          <wp:inline distT="0" distB="0" distL="0" distR="0" wp14:anchorId="4088ED04" wp14:editId="5FF9852C">
            <wp:extent cx="3110880" cy="1981200"/>
            <wp:effectExtent l="19050" t="19050" r="13335" b="19050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obliczenieoplaty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5181" cy="19903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2ADEA6" w14:textId="77777777" w:rsidR="00E20E89" w:rsidRPr="001B4DD9" w:rsidRDefault="00E628D6" w:rsidP="00F6770C">
      <w:pPr>
        <w:pStyle w:val="StylLegendaTekstpodstawowyCalibriWyrwnanydorodka"/>
      </w:pPr>
      <w:bookmarkStart w:id="260" w:name="_Toc418080295"/>
      <w:bookmarkStart w:id="261" w:name="_Toc418579423"/>
      <w:bookmarkStart w:id="262" w:name="_Toc418763243"/>
      <w:r w:rsidRPr="001B4DD9">
        <w:t xml:space="preserve">Rysunek </w:t>
      </w:r>
      <w:fldSimple w:instr=" SEQ Rysunek \* ARABIC ">
        <w:r w:rsidR="003E11E8">
          <w:rPr>
            <w:noProof/>
          </w:rPr>
          <w:t>40</w:t>
        </w:r>
      </w:fldSimple>
      <w:r w:rsidRPr="001B4DD9">
        <w:t>.</w:t>
      </w:r>
      <w:r w:rsidR="0016554F" w:rsidRPr="001B4DD9">
        <w:t xml:space="preserve"> Obliczanie kwoty do zapłaty</w:t>
      </w:r>
      <w:bookmarkEnd w:id="260"/>
      <w:bookmarkEnd w:id="261"/>
      <w:bookmarkEnd w:id="262"/>
    </w:p>
    <w:p w14:paraId="52AC5714" w14:textId="77777777" w:rsidR="0090721D" w:rsidRPr="001B4DD9" w:rsidRDefault="003241B1" w:rsidP="00E20E8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zależności od typu klienta zmieniają się pola </w:t>
      </w:r>
      <w:r w:rsidR="00037522" w:rsidRPr="001B4DD9">
        <w:rPr>
          <w:rFonts w:asciiTheme="minorHAnsi" w:hAnsiTheme="minorHAnsi" w:cs="Arial"/>
        </w:rPr>
        <w:t xml:space="preserve">Danych uczestnika postępowania. </w:t>
      </w:r>
    </w:p>
    <w:p w14:paraId="38956CC3" w14:textId="77777777" w:rsidR="0090721D" w:rsidRPr="001B4DD9" w:rsidRDefault="0090721D" w:rsidP="00E20E8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Dla klienta typu  komornik lub pełnomocnik procesowy należy uzupełnić następujące pola: </w:t>
      </w:r>
    </w:p>
    <w:p w14:paraId="577A4E27" w14:textId="77777777" w:rsidR="007924D4" w:rsidRPr="001B4DD9" w:rsidRDefault="00DD67A0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DA7EC9" w:rsidRPr="001B4DD9">
        <w:rPr>
          <w:rFonts w:asciiTheme="minorHAnsi" w:hAnsiTheme="minorHAnsi"/>
        </w:rPr>
        <w:t>:</w:t>
      </w:r>
    </w:p>
    <w:p w14:paraId="0A151BCB" w14:textId="77777777" w:rsidR="005B6761" w:rsidRPr="001B4DD9" w:rsidRDefault="007924D4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</w:t>
      </w:r>
      <w:r w:rsidR="005B6761" w:rsidRPr="001B4DD9">
        <w:rPr>
          <w:rFonts w:asciiTheme="minorHAnsi" w:hAnsiTheme="minorHAnsi"/>
        </w:rPr>
        <w:t>komornik</w:t>
      </w:r>
      <w:r w:rsidR="00DD67A0" w:rsidRPr="001B4DD9">
        <w:rPr>
          <w:rFonts w:asciiTheme="minorHAnsi" w:hAnsiTheme="minorHAnsi"/>
        </w:rPr>
        <w:t>, pełnomocni</w:t>
      </w:r>
      <w:r w:rsidR="005B6761" w:rsidRPr="001B4DD9">
        <w:rPr>
          <w:rFonts w:asciiTheme="minorHAnsi" w:hAnsiTheme="minorHAnsi"/>
        </w:rPr>
        <w:t>k procesowy</w:t>
      </w:r>
      <w:r w:rsidR="0090721D" w:rsidRPr="001B4DD9">
        <w:rPr>
          <w:rFonts w:asciiTheme="minorHAnsi" w:hAnsiTheme="minorHAnsi"/>
        </w:rPr>
        <w:t>, instytucja</w:t>
      </w:r>
      <w:r w:rsidR="00DA7EC9" w:rsidRPr="001B4DD9">
        <w:rPr>
          <w:rFonts w:asciiTheme="minorHAnsi" w:hAnsiTheme="minorHAnsi"/>
        </w:rPr>
        <w:t>,</w:t>
      </w:r>
    </w:p>
    <w:p w14:paraId="66D7E441" w14:textId="77777777" w:rsidR="007924D4" w:rsidRPr="001B4DD9" w:rsidRDefault="00DA7EC9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Imię,</w:t>
      </w:r>
    </w:p>
    <w:p w14:paraId="035C8395" w14:textId="77777777" w:rsidR="007924D4" w:rsidRPr="001B4DD9" w:rsidRDefault="00DA7EC9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Nazwisko,</w:t>
      </w:r>
    </w:p>
    <w:p w14:paraId="0F30A92C" w14:textId="77777777" w:rsidR="00E20E89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DA7EC9" w:rsidRPr="001B4DD9">
        <w:rPr>
          <w:rFonts w:asciiTheme="minorHAnsi" w:hAnsiTheme="minorHAnsi"/>
        </w:rPr>
        <w:t>.</w:t>
      </w:r>
    </w:p>
    <w:p w14:paraId="58D6BFBF" w14:textId="77777777" w:rsidR="00E20E89" w:rsidRPr="001B4DD9" w:rsidRDefault="00E20E89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DA7EC9" w:rsidRPr="001B4DD9">
        <w:rPr>
          <w:rFonts w:asciiTheme="minorHAnsi" w:hAnsiTheme="minorHAnsi"/>
        </w:rPr>
        <w:t>.</w:t>
      </w:r>
    </w:p>
    <w:p w14:paraId="4186D628" w14:textId="77777777" w:rsidR="0090721D" w:rsidRPr="001B4DD9" w:rsidRDefault="0090721D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DA7EC9" w:rsidRPr="001B4DD9">
        <w:rPr>
          <w:rFonts w:asciiTheme="minorHAnsi" w:hAnsiTheme="minorHAnsi"/>
        </w:rPr>
        <w:t>:</w:t>
      </w:r>
    </w:p>
    <w:p w14:paraId="6CD29937" w14:textId="77777777" w:rsidR="0090721D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DA7EC9" w:rsidRPr="001B4DD9">
        <w:rPr>
          <w:rFonts w:asciiTheme="minorHAnsi" w:hAnsiTheme="minorHAnsi"/>
        </w:rPr>
        <w:t>,</w:t>
      </w:r>
    </w:p>
    <w:p w14:paraId="664CC744" w14:textId="77777777" w:rsidR="0090721D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2A85784F" w14:textId="77777777" w:rsidR="0090721D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5D654B29" w14:textId="77777777" w:rsidR="00E20E89" w:rsidRDefault="00E167D1" w:rsidP="00C1663A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DA7EC9" w:rsidRPr="001B4DD9">
        <w:rPr>
          <w:rFonts w:asciiTheme="minorHAnsi" w:hAnsiTheme="minorHAnsi"/>
        </w:rPr>
        <w:t>.</w:t>
      </w:r>
    </w:p>
    <w:p w14:paraId="12014348" w14:textId="77777777" w:rsidR="003056F0" w:rsidRDefault="003056F0" w:rsidP="003056F0">
      <w:pPr>
        <w:ind w:firstLine="0"/>
        <w:rPr>
          <w:lang w:eastAsia="en-US"/>
        </w:rPr>
      </w:pPr>
    </w:p>
    <w:p w14:paraId="557EDD66" w14:textId="77777777" w:rsidR="00E167D1" w:rsidRPr="001B4DD9" w:rsidRDefault="00E167D1" w:rsidP="003056F0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klienta typu instytucja należy uzupełnić następujące pola:</w:t>
      </w:r>
    </w:p>
    <w:p w14:paraId="7F006D64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DA7EC9" w:rsidRPr="001B4DD9">
        <w:rPr>
          <w:rFonts w:asciiTheme="minorHAnsi" w:hAnsiTheme="minorHAnsi"/>
        </w:rPr>
        <w:t>:</w:t>
      </w:r>
    </w:p>
    <w:p w14:paraId="4E717F47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instytucja</w:t>
      </w:r>
      <w:r w:rsidR="00DA7EC9" w:rsidRPr="001B4DD9">
        <w:rPr>
          <w:rFonts w:asciiTheme="minorHAnsi" w:hAnsiTheme="minorHAnsi"/>
        </w:rPr>
        <w:t>,</w:t>
      </w:r>
    </w:p>
    <w:p w14:paraId="732C9AA3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Nazwa</w:t>
      </w:r>
      <w:r w:rsidR="00DA7EC9" w:rsidRPr="001B4DD9">
        <w:rPr>
          <w:rFonts w:asciiTheme="minorHAnsi" w:hAnsiTheme="minorHAnsi"/>
        </w:rPr>
        <w:t>,</w:t>
      </w:r>
    </w:p>
    <w:p w14:paraId="113542DF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Dodatkowa nazwa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43532EF7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DA7EC9" w:rsidRPr="001B4DD9">
        <w:rPr>
          <w:rFonts w:asciiTheme="minorHAnsi" w:hAnsiTheme="minorHAnsi"/>
        </w:rPr>
        <w:t>.</w:t>
      </w:r>
    </w:p>
    <w:p w14:paraId="693D9E48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DA7EC9" w:rsidRPr="001B4DD9">
        <w:rPr>
          <w:rFonts w:asciiTheme="minorHAnsi" w:hAnsiTheme="minorHAnsi"/>
        </w:rPr>
        <w:t>.</w:t>
      </w:r>
    </w:p>
    <w:p w14:paraId="7BEE2737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DA7EC9" w:rsidRPr="001B4DD9">
        <w:rPr>
          <w:rFonts w:asciiTheme="minorHAnsi" w:hAnsiTheme="minorHAnsi"/>
        </w:rPr>
        <w:t>:</w:t>
      </w:r>
    </w:p>
    <w:p w14:paraId="7A635ADE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lastRenderedPageBreak/>
        <w:t>Adres e-mail</w:t>
      </w:r>
      <w:r w:rsidR="00DA7EC9" w:rsidRPr="001B4DD9">
        <w:rPr>
          <w:rFonts w:asciiTheme="minorHAnsi" w:hAnsiTheme="minorHAnsi"/>
        </w:rPr>
        <w:t>,</w:t>
      </w:r>
    </w:p>
    <w:p w14:paraId="50A1FA72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7111D4BB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541B0AA9" w14:textId="77777777" w:rsidR="00E167D1" w:rsidRPr="00C1663A" w:rsidRDefault="00E167D1" w:rsidP="00C1663A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DA7EC9" w:rsidRPr="001B4DD9">
        <w:rPr>
          <w:rFonts w:asciiTheme="minorHAnsi" w:hAnsiTheme="minorHAnsi"/>
        </w:rPr>
        <w:t>.</w:t>
      </w:r>
    </w:p>
    <w:p w14:paraId="2C74D1A2" w14:textId="77777777" w:rsidR="003056F0" w:rsidRDefault="003056F0" w:rsidP="003056F0">
      <w:pPr>
        <w:ind w:firstLine="0"/>
        <w:rPr>
          <w:rFonts w:asciiTheme="minorHAnsi" w:hAnsiTheme="minorHAnsi" w:cs="Arial"/>
        </w:rPr>
      </w:pPr>
    </w:p>
    <w:p w14:paraId="189AFE55" w14:textId="77777777" w:rsidR="00E167D1" w:rsidRPr="001B4DD9" w:rsidRDefault="00162EEE" w:rsidP="003056F0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</w:t>
      </w:r>
      <w:r w:rsidR="00E167D1" w:rsidRPr="001B4DD9">
        <w:rPr>
          <w:rFonts w:asciiTheme="minorHAnsi" w:hAnsiTheme="minorHAnsi" w:cs="Arial"/>
        </w:rPr>
        <w:t>ienta typu osoba fizyczna należy uzupełnić następujące pola:</w:t>
      </w:r>
    </w:p>
    <w:p w14:paraId="0D1BCB7D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DA7EC9" w:rsidRPr="001B4DD9">
        <w:rPr>
          <w:rFonts w:asciiTheme="minorHAnsi" w:hAnsiTheme="minorHAnsi"/>
        </w:rPr>
        <w:t>:</w:t>
      </w:r>
    </w:p>
    <w:p w14:paraId="7E5A2E42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osoba fizyczna</w:t>
      </w:r>
      <w:r w:rsidR="00DA7EC9" w:rsidRPr="001B4DD9">
        <w:rPr>
          <w:rFonts w:asciiTheme="minorHAnsi" w:hAnsiTheme="minorHAnsi"/>
        </w:rPr>
        <w:t>,</w:t>
      </w:r>
    </w:p>
    <w:p w14:paraId="64AD8E7D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Imię </w:t>
      </w:r>
      <w:r w:rsidR="00DA7EC9" w:rsidRPr="001B4DD9">
        <w:rPr>
          <w:rFonts w:asciiTheme="minorHAnsi" w:hAnsiTheme="minorHAnsi"/>
        </w:rPr>
        <w:t>,</w:t>
      </w:r>
    </w:p>
    <w:p w14:paraId="71403CA1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DA7EC9" w:rsidRPr="001B4DD9">
        <w:rPr>
          <w:rFonts w:asciiTheme="minorHAnsi" w:hAnsiTheme="minorHAnsi"/>
        </w:rPr>
        <w:t>,</w:t>
      </w:r>
    </w:p>
    <w:p w14:paraId="4862E9EB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PESEL</w:t>
      </w:r>
      <w:r w:rsidR="00DA7EC9" w:rsidRPr="001B4DD9">
        <w:rPr>
          <w:rFonts w:asciiTheme="minorHAnsi" w:hAnsiTheme="minorHAnsi"/>
        </w:rPr>
        <w:t>.</w:t>
      </w:r>
    </w:p>
    <w:p w14:paraId="15B4B8E9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DA7EC9" w:rsidRPr="001B4DD9">
        <w:rPr>
          <w:rFonts w:asciiTheme="minorHAnsi" w:hAnsiTheme="minorHAnsi"/>
        </w:rPr>
        <w:t>.</w:t>
      </w:r>
    </w:p>
    <w:p w14:paraId="512682A2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DA7EC9" w:rsidRPr="001B4DD9">
        <w:rPr>
          <w:rFonts w:asciiTheme="minorHAnsi" w:hAnsiTheme="minorHAnsi"/>
        </w:rPr>
        <w:t>:</w:t>
      </w:r>
    </w:p>
    <w:p w14:paraId="4D6E5F56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DA7EC9" w:rsidRPr="001B4DD9">
        <w:rPr>
          <w:rFonts w:asciiTheme="minorHAnsi" w:hAnsiTheme="minorHAnsi"/>
        </w:rPr>
        <w:t>,</w:t>
      </w:r>
    </w:p>
    <w:p w14:paraId="1E4C41F5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6E8B1411" w14:textId="77777777" w:rsidR="006B06BC" w:rsidRPr="00A728E8" w:rsidRDefault="00E167D1" w:rsidP="006B06BC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.</w:t>
      </w:r>
    </w:p>
    <w:p w14:paraId="688DB5A0" w14:textId="77777777" w:rsidR="006B06BC" w:rsidRPr="001B4DD9" w:rsidRDefault="006B06BC" w:rsidP="003056F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użytkownika zalogowanego wymagane Dane uczestnika postępowania zostają automatycznie uzupełnione i są danymi użytkownika konta</w:t>
      </w:r>
      <w:r w:rsidR="00BE4427" w:rsidRPr="001B4DD9">
        <w:rPr>
          <w:rFonts w:asciiTheme="minorHAnsi" w:hAnsiTheme="minorHAnsi" w:cs="Arial"/>
        </w:rPr>
        <w:t xml:space="preserve"> (Rysunek</w:t>
      </w:r>
      <w:r w:rsidR="00DA7EC9" w:rsidRPr="001B4DD9">
        <w:rPr>
          <w:rFonts w:asciiTheme="minorHAnsi" w:hAnsiTheme="minorHAnsi" w:cs="Arial"/>
        </w:rPr>
        <w:t xml:space="preserve"> </w:t>
      </w:r>
      <w:r w:rsidR="00BE4427" w:rsidRPr="001B4DD9">
        <w:rPr>
          <w:rFonts w:asciiTheme="minorHAnsi" w:hAnsiTheme="minorHAnsi" w:cs="Arial"/>
        </w:rPr>
        <w:t>41)</w:t>
      </w:r>
      <w:r w:rsidRPr="001B4DD9">
        <w:rPr>
          <w:rFonts w:asciiTheme="minorHAnsi" w:hAnsiTheme="minorHAnsi" w:cs="Arial"/>
        </w:rPr>
        <w:t>.</w:t>
      </w:r>
    </w:p>
    <w:p w14:paraId="1F7DB93B" w14:textId="77777777" w:rsidR="00BE4427" w:rsidRPr="001B4DD9" w:rsidRDefault="00BE4427" w:rsidP="00F6770C">
      <w:pPr>
        <w:pStyle w:val="rysunek"/>
      </w:pPr>
      <w:r w:rsidRPr="001B4DD9">
        <w:lastRenderedPageBreak/>
        <w:drawing>
          <wp:inline distT="0" distB="0" distL="0" distR="0" wp14:anchorId="0276D735" wp14:editId="242AC726">
            <wp:extent cx="5760720" cy="5139407"/>
            <wp:effectExtent l="19050" t="19050" r="11430" b="2349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zaplata wstepna-dane osobowe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394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37DACF" w14:textId="77777777" w:rsidR="00BE4427" w:rsidRPr="001B4DD9" w:rsidRDefault="00BE4427" w:rsidP="00F6770C">
      <w:pPr>
        <w:pStyle w:val="StylLegendaTekstpodstawowyCalibriWyrwnanydorodka"/>
      </w:pPr>
      <w:bookmarkStart w:id="263" w:name="_Toc418080296"/>
      <w:bookmarkStart w:id="264" w:name="_Toc418579424"/>
      <w:bookmarkStart w:id="265" w:name="_Toc418763244"/>
      <w:r w:rsidRPr="001B4DD9">
        <w:t xml:space="preserve">Rysunek </w:t>
      </w:r>
      <w:fldSimple w:instr=" SEQ Rysunek \* ARABIC ">
        <w:r w:rsidR="003E11E8">
          <w:rPr>
            <w:noProof/>
          </w:rPr>
          <w:t>41</w:t>
        </w:r>
      </w:fldSimple>
      <w:r w:rsidRPr="001B4DD9">
        <w:t xml:space="preserve">. </w:t>
      </w:r>
      <w:r w:rsidR="00DA7EC9" w:rsidRPr="001B4DD9">
        <w:t>Zapłata wstępna do sprawy (2)</w:t>
      </w:r>
      <w:bookmarkEnd w:id="263"/>
      <w:bookmarkEnd w:id="264"/>
      <w:bookmarkEnd w:id="265"/>
    </w:p>
    <w:p w14:paraId="3AD210E4" w14:textId="77777777" w:rsidR="00B07134" w:rsidRPr="001B4DD9" w:rsidRDefault="00E167D1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nie posiadania przez użytkownika wymaganego identyfikatora należy zaznaczyć pole „Oświadczam, że nie posiadam wymaganego identyfikatora”. Następnie należy podać typ oraz numer wybranego identyfikatora z listy</w:t>
      </w:r>
      <w:r w:rsidR="00D53A7D" w:rsidRPr="001B4DD9">
        <w:rPr>
          <w:rFonts w:asciiTheme="minorHAnsi" w:hAnsiTheme="minorHAnsi" w:cs="Arial"/>
        </w:rPr>
        <w:t>.</w:t>
      </w:r>
    </w:p>
    <w:p w14:paraId="27DEBE91" w14:textId="77777777" w:rsidR="00273729" w:rsidRPr="001B4DD9" w:rsidRDefault="00037522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kiedy dane płatnika nie są takie same jak dane uczestnika postępowania należy wybrać „nie” przy zdaniu „Dane płatnika są danymi uczestnika postępowania”</w:t>
      </w:r>
      <w:r w:rsidR="00D53A7D" w:rsidRPr="001B4DD9">
        <w:rPr>
          <w:rFonts w:asciiTheme="minorHAnsi" w:hAnsiTheme="minorHAnsi" w:cs="Arial"/>
        </w:rPr>
        <w:t xml:space="preserve"> (Rysunek 42)</w:t>
      </w:r>
      <w:r w:rsidRPr="001B4DD9">
        <w:rPr>
          <w:rFonts w:asciiTheme="minorHAnsi" w:hAnsiTheme="minorHAnsi" w:cs="Arial"/>
        </w:rPr>
        <w:t>. Zostaną wyświetlone Dane płatnika do uzupełnienia.</w:t>
      </w:r>
    </w:p>
    <w:p w14:paraId="27417BF2" w14:textId="77777777" w:rsidR="002E45DF" w:rsidRPr="001B4DD9" w:rsidRDefault="00273729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przejścia do następnego kroku należy wybrać przycisk „ZAPISZ”.</w:t>
      </w:r>
    </w:p>
    <w:p w14:paraId="163CC065" w14:textId="77777777" w:rsidR="00A01FC4" w:rsidRPr="001B4DD9" w:rsidRDefault="00DD67A0" w:rsidP="00F6770C">
      <w:pPr>
        <w:pStyle w:val="rysunek"/>
      </w:pPr>
      <w:r w:rsidRPr="001B4DD9">
        <w:lastRenderedPageBreak/>
        <w:drawing>
          <wp:inline distT="0" distB="0" distL="0" distR="0" wp14:anchorId="1826CDCF" wp14:editId="23B22FE1">
            <wp:extent cx="4867954" cy="1143160"/>
            <wp:effectExtent l="19050" t="19050" r="8890" b="19050"/>
            <wp:docPr id="75" name="Obraz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dane platnika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954" cy="11431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AD8F20" w14:textId="77777777" w:rsidR="00BE4427" w:rsidRPr="001B4DD9" w:rsidRDefault="00A01FC4" w:rsidP="00F6770C">
      <w:pPr>
        <w:pStyle w:val="StylLegendaTekstpodstawowyCalibriWyrwnanydorodka"/>
      </w:pPr>
      <w:bookmarkStart w:id="266" w:name="_Toc418579425"/>
      <w:bookmarkStart w:id="267" w:name="_Toc418763245"/>
      <w:r w:rsidRPr="001B4DD9">
        <w:t xml:space="preserve">Rysunek </w:t>
      </w:r>
      <w:fldSimple w:instr=" SEQ Rysunek \* ARABIC ">
        <w:r w:rsidR="003E11E8">
          <w:rPr>
            <w:noProof/>
          </w:rPr>
          <w:t>42</w:t>
        </w:r>
      </w:fldSimple>
      <w:r w:rsidRPr="001B4DD9">
        <w:t>.  Zapłata wstępna do sprawy (3)</w:t>
      </w:r>
      <w:bookmarkEnd w:id="266"/>
      <w:bookmarkEnd w:id="267"/>
    </w:p>
    <w:p w14:paraId="24588D74" w14:textId="77777777" w:rsidR="00BE4427" w:rsidRPr="00A728E8" w:rsidRDefault="00BE4427" w:rsidP="00A728E8">
      <w:pPr>
        <w:pStyle w:val="Nagwek4"/>
        <w:numPr>
          <w:ilvl w:val="0"/>
          <w:numId w:val="0"/>
        </w:numPr>
        <w:ind w:left="1440" w:hanging="1440"/>
      </w:pPr>
      <w:r w:rsidRPr="001B4DD9">
        <w:t>Krok 2. Podsumowanie zapłaty wstępnej do sprawy</w:t>
      </w:r>
    </w:p>
    <w:p w14:paraId="743751E9" w14:textId="77777777" w:rsidR="008E3D76" w:rsidRPr="001B4DD9" w:rsidRDefault="00BE4427" w:rsidP="00F6770C">
      <w:pPr>
        <w:pStyle w:val="rysunek"/>
      </w:pPr>
      <w:r w:rsidRPr="001B4DD9">
        <w:drawing>
          <wp:inline distT="0" distB="0" distL="0" distR="0" wp14:anchorId="05E38EA1" wp14:editId="05E35955">
            <wp:extent cx="5753100" cy="781050"/>
            <wp:effectExtent l="19050" t="19050" r="19050" b="1905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81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4E4F62" w14:textId="77777777" w:rsidR="00BE4427" w:rsidRPr="001B4DD9" w:rsidRDefault="008E3D76" w:rsidP="00F6770C">
      <w:pPr>
        <w:pStyle w:val="StylLegendaTekstpodstawowyCalibriWyrwnanydorodka"/>
      </w:pPr>
      <w:bookmarkStart w:id="268" w:name="_Toc418579426"/>
      <w:bookmarkStart w:id="269" w:name="_Toc418763246"/>
      <w:r w:rsidRPr="001B4DD9">
        <w:t xml:space="preserve">Rysunek </w:t>
      </w:r>
      <w:fldSimple w:instr=" SEQ Rysunek \* ARABIC ">
        <w:r w:rsidR="003E11E8">
          <w:rPr>
            <w:noProof/>
          </w:rPr>
          <w:t>43</w:t>
        </w:r>
      </w:fldSimple>
      <w:r w:rsidRPr="001B4DD9">
        <w:t>.  Podsumowanie zapłaty wstępnej do sprawy</w:t>
      </w:r>
      <w:bookmarkEnd w:id="268"/>
      <w:bookmarkEnd w:id="269"/>
    </w:p>
    <w:p w14:paraId="1C482045" w14:textId="77777777" w:rsidR="0057761D" w:rsidRPr="001B4DD9" w:rsidRDefault="0057761D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</w:rPr>
        <w:t>Na stronie dostępne są następujące przyciski:</w:t>
      </w:r>
    </w:p>
    <w:p w14:paraId="160ABD5A" w14:textId="77777777" w:rsidR="0057761D" w:rsidRPr="001B4DD9" w:rsidRDefault="0057761D" w:rsidP="003E1AC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„ANULUJ”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wybranie opcji powoduje przerwanie akcji,</w:t>
      </w:r>
    </w:p>
    <w:p w14:paraId="350EE7B5" w14:textId="77777777" w:rsidR="0057761D" w:rsidRPr="001B4DD9" w:rsidRDefault="0057761D" w:rsidP="003E1AC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„WSTECZ”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powrót do formularza z danymi zakupu znaków opłaty sądowej,</w:t>
      </w:r>
    </w:p>
    <w:p w14:paraId="17DBE592" w14:textId="77777777" w:rsidR="0057761D" w:rsidRPr="001B4DD9" w:rsidRDefault="0057761D" w:rsidP="003E1AC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„DODAJ DO KOSZYKA” – dodaje</w:t>
      </w:r>
      <w:r w:rsidR="00304406" w:rsidRPr="001B4DD9">
        <w:rPr>
          <w:rFonts w:asciiTheme="minorHAnsi" w:hAnsiTheme="minorHAnsi" w:cs="Arial"/>
        </w:rPr>
        <w:t xml:space="preserve"> płatność</w:t>
      </w:r>
      <w:r w:rsidRPr="001B4DD9">
        <w:rPr>
          <w:rFonts w:asciiTheme="minorHAnsi" w:hAnsiTheme="minorHAnsi" w:cs="Arial"/>
        </w:rPr>
        <w:t xml:space="preserve"> i przekierowuje</w:t>
      </w:r>
      <w:r w:rsidR="00304406" w:rsidRPr="001B4DD9">
        <w:rPr>
          <w:rFonts w:asciiTheme="minorHAnsi" w:hAnsiTheme="minorHAnsi" w:cs="Arial"/>
        </w:rPr>
        <w:t xml:space="preserve"> użytkownika</w:t>
      </w:r>
      <w:r w:rsidRPr="001B4DD9">
        <w:rPr>
          <w:rFonts w:asciiTheme="minorHAnsi" w:hAnsiTheme="minorHAnsi" w:cs="Arial"/>
        </w:rPr>
        <w:t xml:space="preserve"> do koszyka zleceń</w:t>
      </w:r>
      <w:r w:rsidR="00BE4427" w:rsidRPr="001B4DD9">
        <w:rPr>
          <w:rFonts w:asciiTheme="minorHAnsi" w:hAnsiTheme="minorHAnsi" w:cs="Arial"/>
        </w:rPr>
        <w:t>,</w:t>
      </w:r>
    </w:p>
    <w:p w14:paraId="6A02CB35" w14:textId="77777777" w:rsidR="00D92DED" w:rsidRPr="00A728E8" w:rsidRDefault="0057761D" w:rsidP="00A728E8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„DALEJ”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wybranie przycisku powoduje przeniesienie do realizacji płatności za pomocą operatora płatności.</w:t>
      </w:r>
    </w:p>
    <w:p w14:paraId="083AA0CD" w14:textId="77777777" w:rsidR="00D92DED" w:rsidRPr="00DE63AC" w:rsidRDefault="00241BB9" w:rsidP="00DE63AC">
      <w:pPr>
        <w:pStyle w:val="Nagwek2"/>
      </w:pPr>
      <w:bookmarkStart w:id="270" w:name="scroll-bookmark-10"/>
      <w:bookmarkStart w:id="271" w:name="_Toc418067411"/>
      <w:bookmarkStart w:id="272" w:name="_Toc418072136"/>
      <w:bookmarkStart w:id="273" w:name="_Toc418072770"/>
      <w:bookmarkStart w:id="274" w:name="_Toc418072845"/>
      <w:bookmarkStart w:id="275" w:name="_Toc418592158"/>
      <w:bookmarkStart w:id="276" w:name="_Toc418664615"/>
      <w:bookmarkStart w:id="277" w:name="_Toc428952352"/>
      <w:r w:rsidRPr="00DE63AC">
        <w:t>Zapłata do sprawy</w:t>
      </w:r>
      <w:bookmarkEnd w:id="270"/>
      <w:bookmarkEnd w:id="271"/>
      <w:bookmarkEnd w:id="272"/>
      <w:bookmarkEnd w:id="273"/>
      <w:bookmarkEnd w:id="274"/>
      <w:bookmarkEnd w:id="275"/>
      <w:bookmarkEnd w:id="276"/>
      <w:bookmarkEnd w:id="277"/>
    </w:p>
    <w:p w14:paraId="4C378534" w14:textId="77777777" w:rsidR="00DA7EC9" w:rsidRPr="001B4DD9" w:rsidRDefault="00DA7EC9" w:rsidP="00A728E8">
      <w:pPr>
        <w:ind w:firstLine="709"/>
        <w:rPr>
          <w:b/>
        </w:rPr>
      </w:pPr>
      <w:r w:rsidRPr="001B4DD9">
        <w:t xml:space="preserve">W celu płatności do sprawy należy wybrać przycisk „Zapłata do sprawy”. Zapłata wstępna do sprawy jest dostępna dla użytkownika zalogowanego </w:t>
      </w:r>
      <w:r w:rsidRPr="001B4DD9">
        <w:br/>
        <w:t>i niezalogowanego. Proces składa się z następujących kroków:</w:t>
      </w:r>
    </w:p>
    <w:p w14:paraId="08FE0698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1. </w:t>
      </w:r>
    </w:p>
    <w:p w14:paraId="144F9B83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uzupełnia następujące dane płatności:</w:t>
      </w:r>
    </w:p>
    <w:p w14:paraId="4D0D9D19" w14:textId="77777777" w:rsidR="0016554F" w:rsidRPr="00A728E8" w:rsidRDefault="0016554F" w:rsidP="00A728E8">
      <w:pPr>
        <w:pStyle w:val="Akapitzlist"/>
      </w:pPr>
      <w:r w:rsidRPr="00A728E8">
        <w:t>Czy płacisz w odpowiedzi na wezwanie do zapłaty?</w:t>
      </w:r>
      <w:r w:rsidR="0009441D">
        <w:t>–</w:t>
      </w:r>
      <w:r w:rsidRPr="00A728E8">
        <w:t xml:space="preserve"> użytkowi zaznacza przycisk „Tak” lub „Nie”</w:t>
      </w:r>
      <w:r w:rsidR="00BE4427" w:rsidRPr="00A728E8">
        <w:t>,</w:t>
      </w:r>
    </w:p>
    <w:p w14:paraId="1E509DE1" w14:textId="77777777" w:rsidR="0016554F" w:rsidRPr="00A728E8" w:rsidRDefault="0016554F" w:rsidP="00A728E8">
      <w:pPr>
        <w:pStyle w:val="Akapitzlist"/>
      </w:pPr>
      <w:r w:rsidRPr="00A728E8">
        <w:t>Kwota grzywny</w:t>
      </w:r>
      <w:r w:rsidR="0009441D">
        <w:t>–</w:t>
      </w:r>
      <w:r w:rsidRPr="00A728E8">
        <w:t xml:space="preserve"> wypełnienie pola nie jest obowiązkowe</w:t>
      </w:r>
      <w:r w:rsidR="00BE4427" w:rsidRPr="00A728E8">
        <w:t>,</w:t>
      </w:r>
    </w:p>
    <w:p w14:paraId="15C57365" w14:textId="77777777" w:rsidR="0016554F" w:rsidRPr="00A728E8" w:rsidRDefault="0016554F" w:rsidP="00A728E8">
      <w:pPr>
        <w:pStyle w:val="Akapitzlist"/>
      </w:pPr>
      <w:r w:rsidRPr="00A728E8">
        <w:t>Kwota kosztów sądowych</w:t>
      </w:r>
      <w:r w:rsidR="0009441D">
        <w:t>–</w:t>
      </w:r>
      <w:r w:rsidRPr="00A728E8">
        <w:t xml:space="preserve"> wypełnienie pola nie jest obowiązkowe</w:t>
      </w:r>
      <w:r w:rsidR="00BE4427" w:rsidRPr="00A728E8">
        <w:t>,</w:t>
      </w:r>
    </w:p>
    <w:p w14:paraId="52E89513" w14:textId="77777777" w:rsidR="0016554F" w:rsidRPr="00A728E8" w:rsidRDefault="0016554F" w:rsidP="00A728E8">
      <w:pPr>
        <w:pStyle w:val="Akapitzlist"/>
      </w:pPr>
      <w:r w:rsidRPr="00A728E8">
        <w:t>Czy posiadasz rachunek bankowy sprawy?</w:t>
      </w:r>
      <w:r w:rsidR="0009441D">
        <w:t>–</w:t>
      </w:r>
      <w:r w:rsidRPr="00A728E8">
        <w:t xml:space="preserve"> użytkowi zaznacza przycisk „Tak” lub „Nie”</w:t>
      </w:r>
      <w:r w:rsidR="00BE4427" w:rsidRPr="00A728E8">
        <w:t>,</w:t>
      </w:r>
    </w:p>
    <w:p w14:paraId="3FABDA43" w14:textId="77777777" w:rsidR="0016554F" w:rsidRPr="00A728E8" w:rsidRDefault="0016554F" w:rsidP="00A728E8">
      <w:pPr>
        <w:pStyle w:val="Akapitzlist"/>
      </w:pPr>
      <w:r w:rsidRPr="00A728E8">
        <w:lastRenderedPageBreak/>
        <w:t>Dodatkowe informacje</w:t>
      </w:r>
      <w:r w:rsidR="0009441D">
        <w:t>–</w:t>
      </w:r>
      <w:r w:rsidRPr="00A728E8">
        <w:t xml:space="preserve"> wypełnienie pola nie jest obowiązkowe</w:t>
      </w:r>
      <w:r w:rsidR="00BE4427" w:rsidRPr="00A728E8">
        <w:t>,</w:t>
      </w:r>
    </w:p>
    <w:p w14:paraId="3EE10672" w14:textId="77777777" w:rsidR="0016554F" w:rsidRPr="001B4DD9" w:rsidRDefault="0016554F" w:rsidP="00A728E8">
      <w:pPr>
        <w:pStyle w:val="Akapitzlist"/>
      </w:pPr>
      <w:r w:rsidRPr="00A728E8">
        <w:t>Kwota płatności</w:t>
      </w:r>
      <w:r w:rsidR="00BE4427" w:rsidRPr="00A728E8">
        <w:t>.</w:t>
      </w:r>
    </w:p>
    <w:p w14:paraId="59C10F8A" w14:textId="77777777" w:rsidR="0016554F" w:rsidRPr="001B4DD9" w:rsidRDefault="0016554F" w:rsidP="00A728E8">
      <w:pPr>
        <w:ind w:firstLine="357"/>
      </w:pPr>
      <w:r w:rsidRPr="001B4DD9">
        <w:t>W przypadku kiedy użytkownik posiada rachunek bankowy sprawy wybiera przycisk „Tak” (Rysunek</w:t>
      </w:r>
      <w:r w:rsidR="00BE4427" w:rsidRPr="001B4DD9">
        <w:t xml:space="preserve"> 44</w:t>
      </w:r>
      <w:r w:rsidRPr="001B4DD9">
        <w:t>). Następnie uzupełnia dodatk</w:t>
      </w:r>
      <w:r w:rsidR="00BE4427" w:rsidRPr="001B4DD9">
        <w:t>owe pole Rachunek bankowy sprawy.</w:t>
      </w:r>
    </w:p>
    <w:p w14:paraId="5E7E0FF3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7DE6D71C" wp14:editId="1BD74715">
            <wp:extent cx="5760720" cy="795020"/>
            <wp:effectExtent l="19050" t="19050" r="11430" b="24130"/>
            <wp:docPr id="151" name="Obraz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czyposiadaszrachunek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5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36CFEB" w14:textId="77777777" w:rsidR="0016554F" w:rsidRPr="001B4DD9" w:rsidRDefault="008E3D76" w:rsidP="00F6770C">
      <w:pPr>
        <w:pStyle w:val="StylLegendaTekstpodstawowyCalibriWyrwnanydorodka"/>
      </w:pPr>
      <w:bookmarkStart w:id="278" w:name="_Toc418579427"/>
      <w:bookmarkStart w:id="279" w:name="_Toc418763247"/>
      <w:r w:rsidRPr="001B4DD9">
        <w:t xml:space="preserve">Rysunek </w:t>
      </w:r>
      <w:fldSimple w:instr=" SEQ Rysunek \* ARABIC ">
        <w:r w:rsidR="003E11E8">
          <w:rPr>
            <w:noProof/>
          </w:rPr>
          <w:t>44</w:t>
        </w:r>
      </w:fldSimple>
      <w:r w:rsidRPr="001B4DD9">
        <w:t>.  Zapłata do sprawy (1)</w:t>
      </w:r>
      <w:bookmarkEnd w:id="278"/>
      <w:bookmarkEnd w:id="279"/>
    </w:p>
    <w:p w14:paraId="42D340C3" w14:textId="77777777" w:rsidR="00F579A5" w:rsidRDefault="0016554F" w:rsidP="00F579A5">
      <w:pPr>
        <w:spacing w:before="100" w:beforeAutospacing="1" w:after="100" w:afterAutospacing="1"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przejścia do kolejnego formularza należy wybrać przycisk „DALEJ”. Jeżeli użytkownik chce zrezygnować z zapłaty do sprawy należy wybrać przycisk „ANULUJ</w:t>
      </w:r>
      <w:r w:rsidR="00BD583B" w:rsidRPr="001B4DD9">
        <w:rPr>
          <w:rFonts w:asciiTheme="minorHAnsi" w:hAnsiTheme="minorHAnsi" w:cs="Arial"/>
        </w:rPr>
        <w:t>”</w:t>
      </w:r>
      <w:r w:rsidR="00F579A5">
        <w:rPr>
          <w:rFonts w:asciiTheme="minorHAnsi" w:hAnsiTheme="minorHAnsi" w:cs="Arial"/>
        </w:rPr>
        <w:t xml:space="preserve"> </w:t>
      </w:r>
      <w:r w:rsidR="00BD583B" w:rsidRPr="001B4DD9">
        <w:rPr>
          <w:rFonts w:asciiTheme="minorHAnsi" w:hAnsiTheme="minorHAnsi" w:cs="Arial"/>
        </w:rPr>
        <w:t>(</w:t>
      </w:r>
      <w:r w:rsidR="00F579A5">
        <w:rPr>
          <w:rFonts w:asciiTheme="minorHAnsi" w:hAnsiTheme="minorHAnsi" w:cs="Arial"/>
        </w:rPr>
        <w:t xml:space="preserve"> patrz </w:t>
      </w:r>
      <w:r w:rsidR="00BD583B" w:rsidRPr="001B4DD9">
        <w:rPr>
          <w:rFonts w:asciiTheme="minorHAnsi" w:hAnsiTheme="minorHAnsi" w:cs="Arial"/>
        </w:rPr>
        <w:t>Rysunek 45)</w:t>
      </w:r>
    </w:p>
    <w:p w14:paraId="3D68633D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2CCEB87D" wp14:editId="11884E4F">
            <wp:extent cx="6298027" cy="3848100"/>
            <wp:effectExtent l="19050" t="19050" r="26670" b="19050"/>
            <wp:docPr id="177" name="Obraz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czyposiadaszrachunek-zaplata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2343" cy="385073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B3F24D" w14:textId="77777777" w:rsidR="00BE4427" w:rsidRPr="001B4DD9" w:rsidRDefault="008E3D76" w:rsidP="00F6770C">
      <w:pPr>
        <w:pStyle w:val="StylLegendaTekstpodstawowyCalibriWyrwnanydorodka"/>
      </w:pPr>
      <w:bookmarkStart w:id="280" w:name="_Toc418579428"/>
      <w:bookmarkStart w:id="281" w:name="_Toc418763248"/>
      <w:r w:rsidRPr="001B4DD9">
        <w:t xml:space="preserve">Rysunek </w:t>
      </w:r>
      <w:fldSimple w:instr=" SEQ Rysunek \* ARABIC ">
        <w:r w:rsidR="003E11E8">
          <w:rPr>
            <w:noProof/>
          </w:rPr>
          <w:t>45</w:t>
        </w:r>
      </w:fldSimple>
      <w:r w:rsidRPr="001B4DD9">
        <w:t>. Zapłata do sprawy (2)</w:t>
      </w:r>
      <w:bookmarkEnd w:id="280"/>
      <w:bookmarkEnd w:id="281"/>
    </w:p>
    <w:p w14:paraId="5A635754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2. </w:t>
      </w:r>
    </w:p>
    <w:p w14:paraId="301A05D0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uzupełnia kolejne dane płatności:</w:t>
      </w:r>
    </w:p>
    <w:p w14:paraId="715DBD4C" w14:textId="77777777" w:rsidR="0016554F" w:rsidRPr="00A728E8" w:rsidRDefault="0016554F" w:rsidP="00A728E8">
      <w:pPr>
        <w:pStyle w:val="Akapitzlist"/>
      </w:pPr>
      <w:r w:rsidRPr="00A728E8">
        <w:t>Sąd</w:t>
      </w:r>
    </w:p>
    <w:p w14:paraId="34340A6A" w14:textId="77777777" w:rsidR="0016554F" w:rsidRPr="00A728E8" w:rsidRDefault="0016554F" w:rsidP="00A728E8">
      <w:pPr>
        <w:pStyle w:val="Akapitzlist"/>
      </w:pPr>
      <w:r w:rsidRPr="00A728E8">
        <w:lastRenderedPageBreak/>
        <w:t>Wydział</w:t>
      </w:r>
    </w:p>
    <w:p w14:paraId="4B805D73" w14:textId="77777777" w:rsidR="0016554F" w:rsidRPr="00A728E8" w:rsidRDefault="0016554F" w:rsidP="00A728E8">
      <w:pPr>
        <w:pStyle w:val="Akapitzlist"/>
      </w:pPr>
      <w:r w:rsidRPr="00A728E8">
        <w:t>Sygnatura sprawy: repertorium</w:t>
      </w:r>
    </w:p>
    <w:p w14:paraId="168DCF8F" w14:textId="77777777" w:rsidR="0016554F" w:rsidRPr="00A728E8" w:rsidRDefault="0016554F" w:rsidP="00A728E8">
      <w:pPr>
        <w:pStyle w:val="Akapitzlist"/>
      </w:pPr>
      <w:r w:rsidRPr="00A728E8">
        <w:t>Sygnatura sprawy: nr kolejny</w:t>
      </w:r>
    </w:p>
    <w:p w14:paraId="59605F10" w14:textId="77777777" w:rsidR="0016554F" w:rsidRPr="001B4DD9" w:rsidRDefault="0016554F" w:rsidP="00A728E8">
      <w:pPr>
        <w:ind w:firstLine="357"/>
      </w:pPr>
      <w:r w:rsidRPr="001B4DD9">
        <w:t>W przypadku wybrania przez użytkownika Sygnatury sprawy po prawej stronie wyświetla się informacja czego dotyczy wybrana sygnatura (</w:t>
      </w:r>
      <w:r w:rsidR="00BD583B" w:rsidRPr="001B4DD9">
        <w:t>R</w:t>
      </w:r>
      <w:r w:rsidRPr="001B4DD9">
        <w:t>ysunek</w:t>
      </w:r>
      <w:r w:rsidR="00BD583B" w:rsidRPr="001B4DD9">
        <w:t xml:space="preserve"> 46</w:t>
      </w:r>
      <w:r w:rsidRPr="001B4DD9">
        <w:t xml:space="preserve">). </w:t>
      </w:r>
    </w:p>
    <w:p w14:paraId="612BD8E7" w14:textId="77777777" w:rsidR="0016554F" w:rsidRPr="001B4DD9" w:rsidRDefault="0016554F" w:rsidP="00A728E8">
      <w:pPr>
        <w:ind w:firstLine="357"/>
      </w:pPr>
      <w:r w:rsidRPr="001B4DD9">
        <w:t>W celu przejścia do dalszej zapłaty do sprawy należy wybrać przycisk „DALEJ”. Jeżeli użytkownik chce powrócić do poprzedniego formularza należy wybrać przycisk „WSTECZ” (Rysunek</w:t>
      </w:r>
      <w:r w:rsidR="00BD583B" w:rsidRPr="001B4DD9">
        <w:t xml:space="preserve"> 46</w:t>
      </w:r>
      <w:r w:rsidRPr="001B4DD9">
        <w:t>).</w:t>
      </w:r>
    </w:p>
    <w:p w14:paraId="6A2D0BEE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3530D756" wp14:editId="2DC1BF48">
            <wp:extent cx="5760720" cy="2653665"/>
            <wp:effectExtent l="19050" t="19050" r="11430" b="13335"/>
            <wp:docPr id="178" name="Obraz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daneplatnosci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36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2F8685" w14:textId="77777777" w:rsidR="0016554F" w:rsidRPr="001B4DD9" w:rsidRDefault="008E3D76" w:rsidP="00F6770C">
      <w:pPr>
        <w:pStyle w:val="StylLegendaTekstpodstawowyCalibriWyrwnanydorodka"/>
      </w:pPr>
      <w:bookmarkStart w:id="282" w:name="_Toc418579429"/>
      <w:bookmarkStart w:id="283" w:name="_Toc418763249"/>
      <w:r w:rsidRPr="001B4DD9">
        <w:t xml:space="preserve">Rysunek </w:t>
      </w:r>
      <w:fldSimple w:instr=" SEQ Rysunek \* ARABIC ">
        <w:r w:rsidR="003E11E8">
          <w:rPr>
            <w:noProof/>
          </w:rPr>
          <w:t>46</w:t>
        </w:r>
      </w:fldSimple>
      <w:r w:rsidRPr="001B4DD9">
        <w:t>.  Zapłata do sprawy (3)</w:t>
      </w:r>
      <w:bookmarkEnd w:id="282"/>
      <w:bookmarkEnd w:id="283"/>
    </w:p>
    <w:p w14:paraId="03488D16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>Krok 3</w:t>
      </w:r>
    </w:p>
    <w:p w14:paraId="115946A2" w14:textId="77777777" w:rsidR="00A60C74" w:rsidRPr="001B4DD9" w:rsidRDefault="0016554F" w:rsidP="00D92DED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Wyświetlony formularz danych uczestnika postępowania jest taki sam</w:t>
      </w:r>
      <w:r w:rsidR="00A60C74" w:rsidRPr="001B4DD9">
        <w:rPr>
          <w:rFonts w:asciiTheme="minorHAnsi" w:hAnsiTheme="minorHAnsi" w:cs="Arial"/>
        </w:rPr>
        <w:t>,</w:t>
      </w:r>
      <w:r w:rsidRPr="001B4DD9">
        <w:rPr>
          <w:rFonts w:asciiTheme="minorHAnsi" w:hAnsiTheme="minorHAnsi" w:cs="Arial"/>
        </w:rPr>
        <w:t xml:space="preserve"> jak w przypadku rejestracji, został on opisany w podpunkcie </w:t>
      </w:r>
      <w:hyperlink w:anchor="_Rejestracja_w_portalu" w:history="1">
        <w:r w:rsidR="00C74F95" w:rsidRPr="00C74F95">
          <w:rPr>
            <w:rFonts w:asciiTheme="minorHAnsi" w:hAnsiTheme="minorHAnsi" w:cs="Arial"/>
          </w:rPr>
          <w:t>3.2.2</w:t>
        </w:r>
      </w:hyperlink>
      <w:r w:rsidR="00A60C74" w:rsidRPr="001B4DD9">
        <w:rPr>
          <w:rFonts w:asciiTheme="minorHAnsi" w:hAnsiTheme="minorHAnsi" w:cs="Arial"/>
        </w:rPr>
        <w:t xml:space="preserve"> „Rejestracja w portalu </w:t>
      </w:r>
      <w:proofErr w:type="spellStart"/>
      <w:r w:rsidR="00A60C74" w:rsidRPr="001B4DD9">
        <w:rPr>
          <w:rFonts w:asciiTheme="minorHAnsi" w:hAnsiTheme="minorHAnsi" w:cs="Arial"/>
        </w:rPr>
        <w:t>e</w:t>
      </w:r>
      <w:r w:rsidR="00797AA0">
        <w:rPr>
          <w:rFonts w:asciiTheme="minorHAnsi" w:hAnsiTheme="minorHAnsi" w:cs="Arial"/>
        </w:rPr>
        <w:t>-</w:t>
      </w:r>
      <w:r w:rsidR="00A60C74" w:rsidRPr="001B4DD9">
        <w:rPr>
          <w:rFonts w:asciiTheme="minorHAnsi" w:hAnsiTheme="minorHAnsi" w:cs="Arial"/>
        </w:rPr>
        <w:t>PŁATNOŚCI</w:t>
      </w:r>
      <w:proofErr w:type="spellEnd"/>
      <w:r w:rsidR="00A60C74" w:rsidRPr="001B4DD9">
        <w:rPr>
          <w:rFonts w:asciiTheme="minorHAnsi" w:hAnsiTheme="minorHAnsi" w:cs="Arial"/>
        </w:rPr>
        <w:t>” .</w:t>
      </w:r>
    </w:p>
    <w:p w14:paraId="28F76CD4" w14:textId="77777777" w:rsidR="00BD583B" w:rsidRPr="001B4DD9" w:rsidRDefault="0016554F" w:rsidP="00D92DED">
      <w:pPr>
        <w:spacing w:before="100" w:beforeAutospacing="1" w:after="100" w:afterAutospacing="1"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Uzupełnienie danych uczestnika postępowania dotyczy tylko użytkownika niezalogowanego, użytkownik zalogowany ma możliwość edycji danych.</w:t>
      </w:r>
    </w:p>
    <w:p w14:paraId="3716BF6F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>Krok 4</w:t>
      </w:r>
    </w:p>
    <w:p w14:paraId="7EBAC48F" w14:textId="77777777" w:rsidR="0016554F" w:rsidRPr="001B4DD9" w:rsidRDefault="0016554F" w:rsidP="00D92DED">
      <w:pPr>
        <w:spacing w:before="100" w:beforeAutospacing="1" w:after="100" w:afterAutospacing="1" w:line="240" w:lineRule="auto"/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Podsumowanie zawiera nieedytowalne pola, uzupełnione w poprzednich krokach procesu. Podsumowanie zawiera następujące elementy:</w:t>
      </w:r>
    </w:p>
    <w:p w14:paraId="5E13ADD7" w14:textId="77777777" w:rsidR="0016554F" w:rsidRPr="00A728E8" w:rsidRDefault="00A60C74" w:rsidP="00A728E8">
      <w:pPr>
        <w:pStyle w:val="Akapitzlist"/>
      </w:pPr>
      <w:r w:rsidRPr="00A728E8">
        <w:t>Dane płatności,</w:t>
      </w:r>
    </w:p>
    <w:p w14:paraId="3400EFBE" w14:textId="77777777" w:rsidR="0016554F" w:rsidRPr="00A728E8" w:rsidRDefault="0016554F" w:rsidP="00A728E8">
      <w:pPr>
        <w:pStyle w:val="Akapitzlist"/>
      </w:pPr>
      <w:r w:rsidRPr="00A728E8">
        <w:t>Dane uczestnika postępowania</w:t>
      </w:r>
      <w:r w:rsidR="00A60C74" w:rsidRPr="00A728E8">
        <w:t>,</w:t>
      </w:r>
    </w:p>
    <w:p w14:paraId="22FA0F50" w14:textId="77777777" w:rsidR="0016554F" w:rsidRPr="00A728E8" w:rsidRDefault="0016554F" w:rsidP="00A728E8">
      <w:pPr>
        <w:pStyle w:val="Akapitzlist"/>
      </w:pPr>
      <w:r w:rsidRPr="00A728E8">
        <w:lastRenderedPageBreak/>
        <w:t>Dane płatnika</w:t>
      </w:r>
      <w:r w:rsidR="00A60C74" w:rsidRPr="00A728E8">
        <w:t>.</w:t>
      </w:r>
    </w:p>
    <w:p w14:paraId="6E2A27E2" w14:textId="77777777" w:rsidR="0016554F" w:rsidRPr="001B4DD9" w:rsidRDefault="0016554F" w:rsidP="00A728E8">
      <w:pPr>
        <w:spacing w:before="100" w:beforeAutospacing="1" w:after="100" w:afterAutospacing="1" w:line="240" w:lineRule="auto"/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 dole strony znajdują się przyciski które pozwalają na wybór metody płatności</w:t>
      </w:r>
      <w:r w:rsidR="00BD583B" w:rsidRPr="001B4DD9">
        <w:rPr>
          <w:rFonts w:asciiTheme="minorHAnsi" w:hAnsiTheme="minorHAnsi" w:cs="Arial"/>
        </w:rPr>
        <w:t xml:space="preserve"> (Rysunek 47)</w:t>
      </w:r>
      <w:r w:rsidRPr="001B4DD9">
        <w:rPr>
          <w:rFonts w:asciiTheme="minorHAnsi" w:hAnsiTheme="minorHAnsi" w:cs="Arial"/>
        </w:rPr>
        <w:t>.</w:t>
      </w:r>
    </w:p>
    <w:p w14:paraId="6248EF4D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7CD3FA1B" wp14:editId="6B2ECC8D">
            <wp:extent cx="4660711" cy="712210"/>
            <wp:effectExtent l="19050" t="19050" r="26035" b="1206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7263" cy="7147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1153E3" w14:textId="77777777" w:rsidR="0016554F" w:rsidRPr="001B4DD9" w:rsidRDefault="008E3D76" w:rsidP="00F6770C">
      <w:pPr>
        <w:pStyle w:val="StylLegendaTekstpodstawowyCalibriWyrwnanydorodka"/>
      </w:pPr>
      <w:bookmarkStart w:id="284" w:name="_Toc418579430"/>
      <w:bookmarkStart w:id="285" w:name="_Toc418763250"/>
      <w:r w:rsidRPr="001B4DD9">
        <w:t xml:space="preserve">Rysunek </w:t>
      </w:r>
      <w:fldSimple w:instr=" SEQ Rysunek \* ARABIC ">
        <w:r w:rsidR="003E11E8">
          <w:rPr>
            <w:noProof/>
          </w:rPr>
          <w:t>47</w:t>
        </w:r>
      </w:fldSimple>
      <w:r w:rsidRPr="001B4DD9">
        <w:t>. Wybór sposobu płatności</w:t>
      </w:r>
      <w:bookmarkEnd w:id="284"/>
      <w:bookmarkEnd w:id="285"/>
    </w:p>
    <w:p w14:paraId="6ACBE90E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Dostępne są następujące przyciski:</w:t>
      </w:r>
    </w:p>
    <w:p w14:paraId="2BB8A3C4" w14:textId="77777777" w:rsidR="0016554F" w:rsidRPr="001B4DD9" w:rsidRDefault="0016554F" w:rsidP="00A728E8">
      <w:pPr>
        <w:pStyle w:val="Akapitzlist"/>
      </w:pPr>
      <w:r w:rsidRPr="001B4DD9">
        <w:t xml:space="preserve">„ANULUJ” </w:t>
      </w:r>
      <w:r w:rsidR="0009441D">
        <w:t>–</w:t>
      </w:r>
      <w:r w:rsidRPr="001B4DD9">
        <w:t xml:space="preserve"> wybranie opcji powoduje przerwanie akcji,</w:t>
      </w:r>
    </w:p>
    <w:p w14:paraId="656F5C69" w14:textId="77777777" w:rsidR="0016554F" w:rsidRPr="001B4DD9" w:rsidRDefault="0016554F" w:rsidP="00A728E8">
      <w:pPr>
        <w:pStyle w:val="Akapitzlist"/>
      </w:pPr>
      <w:r w:rsidRPr="001B4DD9">
        <w:t xml:space="preserve">„WSTECZ” </w:t>
      </w:r>
      <w:r w:rsidR="0009441D">
        <w:t>–</w:t>
      </w:r>
      <w:r w:rsidRPr="001B4DD9">
        <w:t xml:space="preserve"> powrót do formularza z danymi zakupu znaków opłaty sądowej,</w:t>
      </w:r>
    </w:p>
    <w:p w14:paraId="7C39098C" w14:textId="77777777" w:rsidR="0016554F" w:rsidRPr="001B4DD9" w:rsidRDefault="0016554F" w:rsidP="00A728E8">
      <w:pPr>
        <w:pStyle w:val="Akapitzlist"/>
      </w:pPr>
      <w:r w:rsidRPr="001B4DD9">
        <w:t>„DODAJ DO KOSZYKA” – dodaje płatność i przekierowuje użytkownika do koszyka zleceń,</w:t>
      </w:r>
      <w:r w:rsidR="00BD583B" w:rsidRPr="001B4DD9">
        <w:t xml:space="preserve"> tylko użytkownik zalogowany,</w:t>
      </w:r>
    </w:p>
    <w:p w14:paraId="33304528" w14:textId="77777777" w:rsidR="0016554F" w:rsidRPr="001B4DD9" w:rsidRDefault="0016554F" w:rsidP="00A728E8">
      <w:pPr>
        <w:pStyle w:val="Akapitzlist"/>
      </w:pPr>
      <w:r w:rsidRPr="001B4DD9">
        <w:t xml:space="preserve">„DALEJ” </w:t>
      </w:r>
      <w:r w:rsidR="0009441D">
        <w:t>–</w:t>
      </w:r>
      <w:r w:rsidRPr="001B4DD9">
        <w:t xml:space="preserve"> wybranie przycisku powoduje przeniesienie do realizacji płatności za pomocą operatora płatności.</w:t>
      </w:r>
    </w:p>
    <w:p w14:paraId="5DD9EEC3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niezalogowany nie ma możliwości dodania płatności do koszyka zleceń.</w:t>
      </w:r>
    </w:p>
    <w:p w14:paraId="0CA9A9E0" w14:textId="77777777" w:rsidR="0016554F" w:rsidRPr="001B4DD9" w:rsidRDefault="0016554F" w:rsidP="0016554F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Należy wybrać jeden ze sposobów płatności:</w:t>
      </w:r>
    </w:p>
    <w:p w14:paraId="63E6B397" w14:textId="77777777" w:rsidR="0016554F" w:rsidRPr="001B4DD9" w:rsidRDefault="0016554F" w:rsidP="00A728E8">
      <w:pPr>
        <w:pStyle w:val="Akapitzlist"/>
      </w:pPr>
      <w:r w:rsidRPr="001B4DD9">
        <w:t>Dodanie płatności do koszyka</w:t>
      </w:r>
      <w:r w:rsidR="00BD583B" w:rsidRPr="001B4DD9">
        <w:t>:</w:t>
      </w:r>
    </w:p>
    <w:p w14:paraId="2484910F" w14:textId="77777777" w:rsidR="0016554F" w:rsidRPr="001B4DD9" w:rsidRDefault="0016554F" w:rsidP="00A728E8">
      <w:pPr>
        <w:pStyle w:val="Akapitzlist"/>
      </w:pPr>
      <w:r w:rsidRPr="001B4DD9">
        <w:t>Wybran</w:t>
      </w:r>
      <w:r w:rsidR="00BD583B" w:rsidRPr="001B4DD9">
        <w:t xml:space="preserve">ie przycisku „Dodaj do koszyka” (Rysunek 47) </w:t>
      </w:r>
      <w:r w:rsidRPr="001B4DD9">
        <w:t>przekierowuje nas do koszyka płatności. Opis znajduje się w podpunk</w:t>
      </w:r>
      <w:r w:rsidR="00A60C74" w:rsidRPr="001B4DD9">
        <w:t xml:space="preserve">cie </w:t>
      </w:r>
      <w:hyperlink w:anchor="_Koszyk_zleceń" w:history="1">
        <w:r w:rsidR="00C74F95" w:rsidRPr="00C74F95">
          <w:rPr>
            <w:b/>
          </w:rPr>
          <w:t>3.10</w:t>
        </w:r>
        <w:r w:rsidR="00A60C74" w:rsidRPr="00C74F95">
          <w:rPr>
            <w:b/>
          </w:rPr>
          <w:t>.</w:t>
        </w:r>
      </w:hyperlink>
    </w:p>
    <w:p w14:paraId="0CBDA0D4" w14:textId="77777777" w:rsidR="0016554F" w:rsidRPr="001B4DD9" w:rsidRDefault="0016554F" w:rsidP="00A728E8">
      <w:pPr>
        <w:pStyle w:val="Akapitzlist"/>
      </w:pPr>
      <w:r w:rsidRPr="001B4DD9">
        <w:t>Płatność za pomocą operatora płatności</w:t>
      </w:r>
      <w:r w:rsidR="00BD583B" w:rsidRPr="001B4DD9">
        <w:t>:</w:t>
      </w:r>
    </w:p>
    <w:p w14:paraId="61CF9737" w14:textId="77777777" w:rsidR="00CA0653" w:rsidRPr="00A728E8" w:rsidRDefault="0016554F" w:rsidP="00A728E8">
      <w:pPr>
        <w:pStyle w:val="Akapitzlist"/>
      </w:pPr>
      <w:r w:rsidRPr="001B4DD9">
        <w:t xml:space="preserve">Wybranie przycisku „Dalej” powoduje przejście do strony z płatnością za pomocą operatora płatności. Opis znajduje się w podpunkcie </w:t>
      </w:r>
      <w:hyperlink w:anchor="_Płatność_w_systemie" w:history="1">
        <w:r w:rsidR="00C74F95" w:rsidRPr="00C74F95">
          <w:rPr>
            <w:b/>
          </w:rPr>
          <w:t>3.9</w:t>
        </w:r>
      </w:hyperlink>
    </w:p>
    <w:p w14:paraId="73E90DA4" w14:textId="77777777" w:rsidR="00086B36" w:rsidRPr="00DE63AC" w:rsidRDefault="00241BB9" w:rsidP="00DE63AC">
      <w:pPr>
        <w:pStyle w:val="Nagwek2"/>
      </w:pPr>
      <w:bookmarkStart w:id="286" w:name="scroll-bookmark-11"/>
      <w:bookmarkStart w:id="287" w:name="_Toc418067412"/>
      <w:bookmarkStart w:id="288" w:name="_Toc418072137"/>
      <w:bookmarkStart w:id="289" w:name="_Toc418072771"/>
      <w:bookmarkStart w:id="290" w:name="_Toc418072846"/>
      <w:bookmarkStart w:id="291" w:name="_Toc418592159"/>
      <w:bookmarkStart w:id="292" w:name="_Toc418664616"/>
      <w:bookmarkStart w:id="293" w:name="_Toc428952353"/>
      <w:r w:rsidRPr="00DE63AC">
        <w:t xml:space="preserve">Zapłata za </w:t>
      </w:r>
      <w:proofErr w:type="spellStart"/>
      <w:r w:rsidRPr="00DE63AC">
        <w:t>eUsługę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proofErr w:type="spellEnd"/>
    </w:p>
    <w:p w14:paraId="4EBD45A9" w14:textId="77777777" w:rsidR="00086B36" w:rsidRPr="001B4DD9" w:rsidRDefault="00086B36" w:rsidP="00A728E8">
      <w:pPr>
        <w:ind w:firstLine="709"/>
        <w:rPr>
          <w:rFonts w:asciiTheme="minorHAnsi" w:hAnsiTheme="minorHAnsi" w:cs="Arial"/>
        </w:rPr>
      </w:pPr>
      <w:bookmarkStart w:id="294" w:name="scroll-bookmark-12"/>
      <w:r w:rsidRPr="001B4DD9">
        <w:rPr>
          <w:rFonts w:asciiTheme="minorHAnsi" w:hAnsiTheme="minorHAnsi" w:cs="Arial"/>
        </w:rPr>
        <w:t>Celem zapłaty za e-Usługę jest wniesienie opłaty przez użytkownika. System przekierowuje użytkownika na stronę e</w:t>
      </w:r>
      <w:r w:rsidR="00797AA0">
        <w:rPr>
          <w:rFonts w:asciiTheme="minorHAnsi" w:hAnsiTheme="minorHAnsi" w:cs="Arial"/>
        </w:rPr>
        <w:t>-</w:t>
      </w:r>
      <w:r w:rsidRPr="001B4DD9">
        <w:rPr>
          <w:rFonts w:asciiTheme="minorHAnsi" w:hAnsiTheme="minorHAnsi" w:cs="Arial"/>
        </w:rPr>
        <w:t xml:space="preserve">Płatności z systemów merytorycznych. </w:t>
      </w:r>
    </w:p>
    <w:p w14:paraId="4E26529D" w14:textId="77777777" w:rsidR="004A6F81" w:rsidRPr="001B4DD9" w:rsidRDefault="00086B36" w:rsidP="00086B36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Użytkownikowi prezentowana jest informacja:</w:t>
      </w:r>
    </w:p>
    <w:p w14:paraId="2F3C324B" w14:textId="77777777" w:rsidR="00086B36" w:rsidRPr="00A728E8" w:rsidRDefault="00086B36" w:rsidP="00A728E8">
      <w:pPr>
        <w:pStyle w:val="Akapitzlist"/>
      </w:pPr>
      <w:r w:rsidRPr="00A728E8">
        <w:t xml:space="preserve">"Zostałeś automatycznie przekierowany do systemu płatności online Ministerstwa Sprawiedliwości. Jeżeli chcesz zachować informacje </w:t>
      </w:r>
      <w:r w:rsidR="000A30F3" w:rsidRPr="00A728E8">
        <w:br/>
      </w:r>
      <w:r w:rsidRPr="00A728E8">
        <w:lastRenderedPageBreak/>
        <w:t>o zrealizowanej płatności w systemie e</w:t>
      </w:r>
      <w:r w:rsidR="00797AA0">
        <w:t>-</w:t>
      </w:r>
      <w:r w:rsidRPr="00A728E8">
        <w:t xml:space="preserve">Płatności, zaloguj się lub zarejestruj </w:t>
      </w:r>
      <w:r w:rsidR="000A30F3" w:rsidRPr="00A728E8">
        <w:br/>
      </w:r>
      <w:r w:rsidRPr="00A728E8">
        <w:t>w systemie e</w:t>
      </w:r>
      <w:r w:rsidR="00797AA0">
        <w:t>-</w:t>
      </w:r>
      <w:r w:rsidRPr="00A728E8">
        <w:t xml:space="preserve">Płatności. Możesz też przejść proces płatności bez logowania" </w:t>
      </w:r>
    </w:p>
    <w:p w14:paraId="3362383F" w14:textId="77777777" w:rsidR="00086B36" w:rsidRPr="00A728E8" w:rsidRDefault="00086B36" w:rsidP="00A728E8">
      <w:pPr>
        <w:pStyle w:val="Akapitzlist"/>
      </w:pPr>
      <w:r w:rsidRPr="00A728E8">
        <w:t>"Twoje konto nie jest powiązane z kontem systemu merytorycznego. Jeżeli chcesz zachować informacje o zrealizowanej płatności w systemie e</w:t>
      </w:r>
      <w:r w:rsidR="00797AA0">
        <w:t>-</w:t>
      </w:r>
      <w:r w:rsidRPr="00A728E8">
        <w:t>Płatności, zaloguj się ponownie w systemie e</w:t>
      </w:r>
      <w:r w:rsidR="00797AA0">
        <w:t>-</w:t>
      </w:r>
      <w:r w:rsidRPr="00A728E8">
        <w:t>Płatności. Możesz też przejść proces płatności bez ponownego logowania"</w:t>
      </w:r>
    </w:p>
    <w:p w14:paraId="5A1489EC" w14:textId="77777777" w:rsidR="00086B36" w:rsidRPr="001B4DD9" w:rsidRDefault="00086B36" w:rsidP="00A728E8">
      <w:pPr>
        <w:ind w:firstLine="357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ma możliwość realizacji płatności bez logowania  </w:t>
      </w:r>
      <w:r w:rsidRPr="001B4DD9">
        <w:rPr>
          <w:rFonts w:asciiTheme="minorHAnsi" w:hAnsiTheme="minorHAnsi" w:cs="Arial"/>
        </w:rPr>
        <w:br/>
        <w:t xml:space="preserve">z logowaniem/rejestracją. </w:t>
      </w:r>
    </w:p>
    <w:p w14:paraId="60FC160C" w14:textId="77777777" w:rsidR="00086B36" w:rsidRPr="001B4DD9" w:rsidRDefault="00086B36" w:rsidP="00D92DED">
      <w:pPr>
        <w:ind w:firstLine="42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Po zalogowaniu strona domyślna prezentuje podsumowanie zapłaty za e-Usługę. Użytkownik zalogowany może korzystać z innych funkcji strony, aby powrócić do procesu zapłaty za e-Usługę należy wybrać przycisk „</w:t>
      </w:r>
      <w:proofErr w:type="spellStart"/>
      <w:r w:rsidRPr="001B4DD9">
        <w:rPr>
          <w:rFonts w:asciiTheme="minorHAnsi" w:hAnsiTheme="minorHAnsi" w:cs="Arial"/>
        </w:rPr>
        <w:t>eU</w:t>
      </w:r>
      <w:proofErr w:type="spellEnd"/>
      <w:r w:rsidRPr="001B4DD9">
        <w:rPr>
          <w:rFonts w:asciiTheme="minorHAnsi" w:hAnsiTheme="minorHAnsi" w:cs="Arial"/>
        </w:rPr>
        <w:t>” (rysunek</w:t>
      </w:r>
      <w:r w:rsidR="00BD583B" w:rsidRPr="001B4DD9">
        <w:rPr>
          <w:rFonts w:asciiTheme="minorHAnsi" w:hAnsiTheme="minorHAnsi" w:cs="Arial"/>
        </w:rPr>
        <w:t xml:space="preserve"> 48</w:t>
      </w:r>
      <w:r w:rsidRPr="001B4DD9">
        <w:rPr>
          <w:rFonts w:asciiTheme="minorHAnsi" w:hAnsiTheme="minorHAnsi" w:cs="Arial"/>
        </w:rPr>
        <w:t xml:space="preserve">). </w:t>
      </w:r>
    </w:p>
    <w:p w14:paraId="41E6B91B" w14:textId="77777777" w:rsidR="00086B36" w:rsidRPr="001B4DD9" w:rsidRDefault="00086B36" w:rsidP="00A728E8">
      <w:pPr>
        <w:ind w:firstLine="42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 stronie podsumowania zapłaty za e-Usługę użytkownik może wybrać przycisk „ANULUJ” spowoduje to wyjście z procesu zapłaty lub wybrać przycisk „DALEJ” co skutkuje realizacją płatności opisanej w podpunkcie</w:t>
      </w:r>
      <w:r w:rsidR="00AA4BD4" w:rsidRPr="001B4DD9">
        <w:rPr>
          <w:rFonts w:asciiTheme="minorHAnsi" w:hAnsiTheme="minorHAnsi" w:cs="Arial"/>
        </w:rPr>
        <w:t xml:space="preserve"> </w:t>
      </w:r>
      <w:hyperlink w:anchor="_Płatność_w_systemie" w:history="1">
        <w:r w:rsidR="009F2B59" w:rsidRPr="009F2B59">
          <w:rPr>
            <w:rFonts w:asciiTheme="minorHAnsi" w:hAnsiTheme="minorHAnsi" w:cs="Arial"/>
            <w:b/>
          </w:rPr>
          <w:t>3.9</w:t>
        </w:r>
      </w:hyperlink>
      <w:r w:rsidR="009F2B59">
        <w:rPr>
          <w:rFonts w:asciiTheme="minorHAnsi" w:hAnsiTheme="minorHAnsi" w:cs="Arial"/>
          <w:b/>
        </w:rPr>
        <w:t>.</w:t>
      </w:r>
    </w:p>
    <w:p w14:paraId="4B58061E" w14:textId="77777777" w:rsidR="00172501" w:rsidRPr="001B4DD9" w:rsidRDefault="00086B36" w:rsidP="00F6770C">
      <w:pPr>
        <w:pStyle w:val="rysunek"/>
      </w:pPr>
      <w:r w:rsidRPr="001B4DD9">
        <w:drawing>
          <wp:inline distT="0" distB="0" distL="0" distR="0" wp14:anchorId="7D6A290B" wp14:editId="6CB57385">
            <wp:extent cx="5753735" cy="327660"/>
            <wp:effectExtent l="0" t="0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F876A" w14:textId="77777777" w:rsidR="004A6F81" w:rsidRPr="001B4DD9" w:rsidRDefault="00172501" w:rsidP="00F6770C">
      <w:pPr>
        <w:pStyle w:val="StylLegendaTekstpodstawowyCalibriWyrwnanydorodka"/>
      </w:pPr>
      <w:bookmarkStart w:id="295" w:name="_Toc418579431"/>
      <w:bookmarkStart w:id="296" w:name="_Toc418763251"/>
      <w:r w:rsidRPr="001B4DD9">
        <w:t xml:space="preserve">Rysunek </w:t>
      </w:r>
      <w:fldSimple w:instr=" SEQ Rysunek \* ARABIC ">
        <w:r w:rsidR="003E11E8">
          <w:rPr>
            <w:noProof/>
          </w:rPr>
          <w:t>48</w:t>
        </w:r>
      </w:fldSimple>
      <w:r w:rsidRPr="001B4DD9">
        <w:t>. Zapłata za e-Usługę</w:t>
      </w:r>
      <w:bookmarkEnd w:id="295"/>
      <w:bookmarkEnd w:id="296"/>
    </w:p>
    <w:p w14:paraId="222AB12C" w14:textId="77777777" w:rsidR="005862CA" w:rsidRPr="00DE63AC" w:rsidRDefault="00241BB9" w:rsidP="00DE63AC">
      <w:pPr>
        <w:pStyle w:val="Nagwek2"/>
      </w:pPr>
      <w:bookmarkStart w:id="297" w:name="_Toc418067413"/>
      <w:bookmarkStart w:id="298" w:name="_Toc418072138"/>
      <w:bookmarkStart w:id="299" w:name="_Toc418072772"/>
      <w:bookmarkStart w:id="300" w:name="_Toc418072847"/>
      <w:bookmarkStart w:id="301" w:name="_Toc418592160"/>
      <w:bookmarkStart w:id="302" w:name="_Toc418664617"/>
      <w:bookmarkStart w:id="303" w:name="_Toc428952354"/>
      <w:r w:rsidRPr="00DE63AC">
        <w:t xml:space="preserve">Historia </w:t>
      </w:r>
      <w:bookmarkEnd w:id="294"/>
      <w:r w:rsidR="005862CA" w:rsidRPr="00DE63AC">
        <w:t>transakcji użytkownika</w:t>
      </w:r>
      <w:bookmarkEnd w:id="297"/>
      <w:bookmarkEnd w:id="298"/>
      <w:bookmarkEnd w:id="299"/>
      <w:bookmarkEnd w:id="300"/>
      <w:bookmarkEnd w:id="301"/>
      <w:bookmarkEnd w:id="302"/>
      <w:bookmarkEnd w:id="303"/>
    </w:p>
    <w:p w14:paraId="5ADB9948" w14:textId="77777777" w:rsidR="005862CA" w:rsidRPr="00A728E8" w:rsidRDefault="005862CA" w:rsidP="00A728E8">
      <w:pPr>
        <w:ind w:firstLine="709"/>
      </w:pPr>
      <w:r w:rsidRPr="001B4DD9">
        <w:t>Historia transakcji użytkownika prezentuje listę transakcji  przypisanych do konta użytkownika</w:t>
      </w:r>
      <w:r w:rsidR="000A30F3" w:rsidRPr="001B4DD9">
        <w:t xml:space="preserve"> (Rysunek 49)</w:t>
      </w:r>
      <w:r w:rsidRPr="001B4DD9">
        <w:t>. Transakcje danego użytkownika/konta są domyślnie filtrowane zgodnie z domyślnym zakresem dat (ostatni tydzień). Prezentowanych jest</w:t>
      </w:r>
      <w:r w:rsidR="000A30F3" w:rsidRPr="001B4DD9">
        <w:t xml:space="preserve"> </w:t>
      </w:r>
      <w:r w:rsidRPr="001B4DD9">
        <w:t xml:space="preserve">10 ostatnich transakcji, jeśli w danym okresie transakcji będzie więcej płatności lista będzie stronicowana. </w:t>
      </w:r>
    </w:p>
    <w:p w14:paraId="3594571E" w14:textId="77777777" w:rsidR="00172501" w:rsidRPr="001B4DD9" w:rsidRDefault="005862CA" w:rsidP="00F6770C">
      <w:pPr>
        <w:pStyle w:val="rysunek"/>
      </w:pPr>
      <w:r w:rsidRPr="001B4DD9">
        <w:lastRenderedPageBreak/>
        <w:drawing>
          <wp:inline distT="0" distB="0" distL="0" distR="0" wp14:anchorId="081D9E25" wp14:editId="7348A969">
            <wp:extent cx="4829175" cy="4599215"/>
            <wp:effectExtent l="19050" t="19050" r="9525" b="1143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822" cy="4609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DEEC53" w14:textId="77777777" w:rsidR="00C76D7E" w:rsidRPr="001B4DD9" w:rsidRDefault="00172501" w:rsidP="00F6770C">
      <w:pPr>
        <w:pStyle w:val="StylLegendaTekstpodstawowyCalibriWyrwnanydorodka"/>
      </w:pPr>
      <w:bookmarkStart w:id="304" w:name="_Toc418579432"/>
      <w:bookmarkStart w:id="305" w:name="_Toc418763252"/>
      <w:r w:rsidRPr="001B4DD9">
        <w:t xml:space="preserve">Rysunek </w:t>
      </w:r>
      <w:fldSimple w:instr=" SEQ Rysunek \* ARABIC ">
        <w:r w:rsidR="003E11E8">
          <w:rPr>
            <w:noProof/>
          </w:rPr>
          <w:t>49</w:t>
        </w:r>
      </w:fldSimple>
      <w:r w:rsidRPr="001B4DD9">
        <w:t>. Historia transakcji</w:t>
      </w:r>
      <w:bookmarkEnd w:id="304"/>
      <w:bookmarkEnd w:id="305"/>
    </w:p>
    <w:p w14:paraId="011CD824" w14:textId="77777777" w:rsidR="00C76D7E" w:rsidRPr="001B4DD9" w:rsidRDefault="00C76D7E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dolnej części strony znajdują się przyciski:</w:t>
      </w:r>
    </w:p>
    <w:p w14:paraId="4A9C8218" w14:textId="77777777" w:rsidR="00C76D7E" w:rsidRPr="00A728E8" w:rsidRDefault="00C76D7E" w:rsidP="00A728E8">
      <w:pPr>
        <w:pStyle w:val="Akapitzlist"/>
      </w:pPr>
      <w:r w:rsidRPr="00A728E8">
        <w:t>„POWRÓT NA STRONĘ GŁÓWNĄ” przekierowuje użytkownika do strony startowej,</w:t>
      </w:r>
    </w:p>
    <w:p w14:paraId="7137A237" w14:textId="77777777" w:rsidR="005862CA" w:rsidRPr="00A728E8" w:rsidRDefault="00C76D7E" w:rsidP="00A728E8">
      <w:pPr>
        <w:pStyle w:val="Akapitzlist"/>
      </w:pPr>
      <w:r w:rsidRPr="00A728E8">
        <w:t>Naciśnięcie na jedną z cyfr lub przycisku „następna” przenosi użytkownika do innej strony listy transakcji.</w:t>
      </w:r>
    </w:p>
    <w:p w14:paraId="7E5718EE" w14:textId="77777777" w:rsidR="005862CA" w:rsidRPr="00DE63AC" w:rsidRDefault="005862CA" w:rsidP="00DE63AC">
      <w:pPr>
        <w:pStyle w:val="Nagwek3"/>
      </w:pPr>
      <w:bookmarkStart w:id="306" w:name="_Toc418072139"/>
      <w:bookmarkStart w:id="307" w:name="_Toc418072773"/>
      <w:bookmarkStart w:id="308" w:name="_Toc418072848"/>
      <w:bookmarkStart w:id="309" w:name="_Toc418592161"/>
      <w:bookmarkStart w:id="310" w:name="_Toc418664618"/>
      <w:bookmarkStart w:id="311" w:name="_Toc428952355"/>
      <w:r w:rsidRPr="00DE63AC">
        <w:t>Sortowanie listy transakcji</w:t>
      </w:r>
      <w:bookmarkEnd w:id="306"/>
      <w:bookmarkEnd w:id="307"/>
      <w:bookmarkEnd w:id="308"/>
      <w:bookmarkEnd w:id="309"/>
      <w:bookmarkEnd w:id="310"/>
      <w:bookmarkEnd w:id="311"/>
    </w:p>
    <w:p w14:paraId="6E645386" w14:textId="77777777" w:rsidR="00C76D7E" w:rsidRPr="001B4DD9" w:rsidRDefault="00C76D7E" w:rsidP="00BB79B3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Sortowanie listy transakcji odbywa się poprzez naciśnięcie jednego z przycisków znajdującego się obok pola:</w:t>
      </w:r>
    </w:p>
    <w:p w14:paraId="19E53FA2" w14:textId="77777777" w:rsidR="00C76D7E" w:rsidRPr="00A728E8" w:rsidRDefault="00C76D7E" w:rsidP="00A728E8">
      <w:pPr>
        <w:pStyle w:val="Akapitzlist"/>
      </w:pPr>
      <w:r w:rsidRPr="00A728E8">
        <w:t>Data transakcji</w:t>
      </w:r>
      <w:r w:rsidR="00AA4BD4" w:rsidRPr="00A728E8">
        <w:t>,</w:t>
      </w:r>
    </w:p>
    <w:p w14:paraId="0AC6D863" w14:textId="77777777" w:rsidR="00C76D7E" w:rsidRPr="00A728E8" w:rsidRDefault="00C76D7E" w:rsidP="00A728E8">
      <w:pPr>
        <w:pStyle w:val="Akapitzlist"/>
      </w:pPr>
      <w:r w:rsidRPr="00A728E8">
        <w:t>Typ płatności</w:t>
      </w:r>
      <w:r w:rsidR="00AA4BD4" w:rsidRPr="00A728E8">
        <w:t>,</w:t>
      </w:r>
    </w:p>
    <w:p w14:paraId="0967F9BA" w14:textId="77777777" w:rsidR="00C76D7E" w:rsidRPr="00A728E8" w:rsidRDefault="00C76D7E" w:rsidP="00A728E8">
      <w:pPr>
        <w:pStyle w:val="Akapitzlist"/>
      </w:pPr>
      <w:r w:rsidRPr="00A728E8">
        <w:t>Sąd</w:t>
      </w:r>
      <w:r w:rsidR="00AA4BD4" w:rsidRPr="00A728E8">
        <w:t>,</w:t>
      </w:r>
    </w:p>
    <w:p w14:paraId="74E40B0A" w14:textId="77777777" w:rsidR="00C76D7E" w:rsidRPr="00A728E8" w:rsidRDefault="00C76D7E" w:rsidP="00A728E8">
      <w:pPr>
        <w:pStyle w:val="Akapitzlist"/>
      </w:pPr>
      <w:r w:rsidRPr="00A728E8">
        <w:t>Status</w:t>
      </w:r>
      <w:r w:rsidR="00AA4BD4" w:rsidRPr="00A728E8">
        <w:t>,</w:t>
      </w:r>
    </w:p>
    <w:p w14:paraId="6B8880DB" w14:textId="77777777" w:rsidR="00C76D7E" w:rsidRDefault="00C76D7E" w:rsidP="00A728E8">
      <w:pPr>
        <w:pStyle w:val="Akapitzlist"/>
      </w:pPr>
      <w:r w:rsidRPr="00A728E8">
        <w:t>Kwota</w:t>
      </w:r>
      <w:r w:rsidR="00AA4BD4" w:rsidRPr="00A728E8">
        <w:t>.</w:t>
      </w:r>
    </w:p>
    <w:p w14:paraId="6EC44612" w14:textId="77777777" w:rsidR="008871D7" w:rsidRPr="008871D7" w:rsidRDefault="008871D7" w:rsidP="008871D7">
      <w:pPr>
        <w:rPr>
          <w:lang w:eastAsia="en-US"/>
        </w:rPr>
      </w:pPr>
    </w:p>
    <w:p w14:paraId="7AC10BC2" w14:textId="77777777" w:rsidR="00172501" w:rsidRPr="001B4DD9" w:rsidRDefault="00C76D7E" w:rsidP="00F6770C">
      <w:pPr>
        <w:pStyle w:val="rysunek"/>
      </w:pPr>
      <w:r w:rsidRPr="001B4DD9">
        <w:drawing>
          <wp:inline distT="0" distB="0" distL="0" distR="0" wp14:anchorId="45981549" wp14:editId="767559F9">
            <wp:extent cx="5501030" cy="436590"/>
            <wp:effectExtent l="19050" t="19050" r="23495" b="20955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124" cy="44040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ED0EFB" w14:textId="77777777" w:rsidR="00451B2E" w:rsidRPr="001B4DD9" w:rsidRDefault="00172501" w:rsidP="00F6770C">
      <w:pPr>
        <w:pStyle w:val="StylLegendaTekstpodstawowyCalibriWyrwnanydorodka"/>
      </w:pPr>
      <w:bookmarkStart w:id="312" w:name="_Toc418579433"/>
      <w:bookmarkStart w:id="313" w:name="_Toc418763253"/>
      <w:r w:rsidRPr="001B4DD9">
        <w:t xml:space="preserve">Rysunek </w:t>
      </w:r>
      <w:fldSimple w:instr=" SEQ Rysunek \* ARABIC ">
        <w:r w:rsidR="003E11E8">
          <w:rPr>
            <w:noProof/>
          </w:rPr>
          <w:t>50</w:t>
        </w:r>
      </w:fldSimple>
      <w:r w:rsidRPr="001B4DD9">
        <w:t>. Sortowanie listy transakcji</w:t>
      </w:r>
      <w:bookmarkEnd w:id="312"/>
      <w:bookmarkEnd w:id="313"/>
    </w:p>
    <w:p w14:paraId="5364969D" w14:textId="77777777" w:rsidR="005862CA" w:rsidRPr="00DE63AC" w:rsidRDefault="005862CA" w:rsidP="00DE63AC">
      <w:pPr>
        <w:pStyle w:val="Nagwek3"/>
      </w:pPr>
      <w:bookmarkStart w:id="314" w:name="_Toc418072140"/>
      <w:bookmarkStart w:id="315" w:name="_Toc418072774"/>
      <w:bookmarkStart w:id="316" w:name="_Toc418072849"/>
      <w:bookmarkStart w:id="317" w:name="_Toc418592162"/>
      <w:bookmarkStart w:id="318" w:name="_Toc418664619"/>
      <w:bookmarkStart w:id="319" w:name="_Toc428952356"/>
      <w:r w:rsidRPr="00DE63AC">
        <w:t>Filtrowanie podstawowe listy transakcji</w:t>
      </w:r>
      <w:bookmarkEnd w:id="314"/>
      <w:bookmarkEnd w:id="315"/>
      <w:bookmarkEnd w:id="316"/>
      <w:bookmarkEnd w:id="317"/>
      <w:bookmarkEnd w:id="318"/>
      <w:bookmarkEnd w:id="319"/>
    </w:p>
    <w:p w14:paraId="54F2E04C" w14:textId="77777777" w:rsidR="00D748A6" w:rsidRPr="001B4DD9" w:rsidRDefault="00D748A6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Aplikacja umożliwia filtrowanie podstawowe oraz zaawansowane listy transakcji</w:t>
      </w:r>
      <w:r w:rsidR="000A30F3" w:rsidRPr="001B4DD9">
        <w:rPr>
          <w:rFonts w:asciiTheme="minorHAnsi" w:hAnsiTheme="minorHAnsi" w:cs="Arial"/>
        </w:rPr>
        <w:t xml:space="preserve"> (Rysunek 51)</w:t>
      </w:r>
      <w:r w:rsidRPr="001B4DD9">
        <w:rPr>
          <w:rFonts w:asciiTheme="minorHAnsi" w:hAnsiTheme="minorHAnsi" w:cs="Arial"/>
        </w:rPr>
        <w:t xml:space="preserve">. </w:t>
      </w:r>
    </w:p>
    <w:p w14:paraId="0493A698" w14:textId="77777777" w:rsidR="00D748A6" w:rsidRPr="001B4DD9" w:rsidRDefault="00D748A6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Filtrować można poniższe dane:</w:t>
      </w:r>
    </w:p>
    <w:p w14:paraId="2F6AC6AC" w14:textId="77777777" w:rsidR="00D748A6" w:rsidRPr="00A728E8" w:rsidRDefault="00D748A6" w:rsidP="00A728E8">
      <w:pPr>
        <w:pStyle w:val="Akapitzlist"/>
      </w:pPr>
      <w:r w:rsidRPr="00A728E8">
        <w:t xml:space="preserve">Zakres dat </w:t>
      </w:r>
      <w:r w:rsidR="0009441D">
        <w:t>–</w:t>
      </w:r>
      <w:r w:rsidRPr="00A728E8">
        <w:t xml:space="preserve"> zakres dat od do dla transakcji zleconych przez użytkownika, pole do wpisania daty w uzgodnionym formacie (</w:t>
      </w:r>
      <w:proofErr w:type="spellStart"/>
      <w:r w:rsidRPr="00A728E8">
        <w:t>dd</w:t>
      </w:r>
      <w:proofErr w:type="spellEnd"/>
      <w:r w:rsidR="0009441D">
        <w:t>–</w:t>
      </w:r>
      <w:r w:rsidRPr="00A728E8">
        <w:t>mm</w:t>
      </w:r>
      <w:r w:rsidR="0009441D">
        <w:t>–</w:t>
      </w:r>
      <w:proofErr w:type="spellStart"/>
      <w:r w:rsidRPr="00A728E8">
        <w:t>rrrr</w:t>
      </w:r>
      <w:proofErr w:type="spellEnd"/>
      <w:r w:rsidRPr="00A728E8">
        <w:t>) lub wybór dat z kalendarza przy polu,</w:t>
      </w:r>
    </w:p>
    <w:p w14:paraId="2E5489D4" w14:textId="77777777" w:rsidR="00D748A6" w:rsidRPr="00A728E8" w:rsidRDefault="00D748A6" w:rsidP="00A728E8">
      <w:pPr>
        <w:pStyle w:val="Akapitzlist"/>
      </w:pPr>
      <w:r w:rsidRPr="00A728E8">
        <w:t xml:space="preserve">Typ płatności </w:t>
      </w:r>
      <w:r w:rsidR="0009441D">
        <w:t>–</w:t>
      </w:r>
      <w:r w:rsidRPr="00A728E8">
        <w:t xml:space="preserve"> możliwość wybrania jednej wartości z listy: zapłata do sprawy, zapłata wstępna do sprawy, opłata za </w:t>
      </w:r>
      <w:proofErr w:type="spellStart"/>
      <w:r w:rsidRPr="00A728E8">
        <w:t>eUsługę</w:t>
      </w:r>
      <w:proofErr w:type="spellEnd"/>
      <w:r w:rsidRPr="00A728E8">
        <w:t xml:space="preserve">, doładowanie </w:t>
      </w:r>
      <w:proofErr w:type="spellStart"/>
      <w:r w:rsidRPr="00A728E8">
        <w:t>ePortmonetki</w:t>
      </w:r>
      <w:proofErr w:type="spellEnd"/>
      <w:r w:rsidRPr="00A728E8">
        <w:t>, zapłata za znaki opłaty sądowej przelewem lub kartą,</w:t>
      </w:r>
    </w:p>
    <w:p w14:paraId="7C385F95" w14:textId="77777777" w:rsidR="00D748A6" w:rsidRPr="00A728E8" w:rsidRDefault="00D748A6" w:rsidP="00A728E8">
      <w:pPr>
        <w:pStyle w:val="Akapitzlist"/>
      </w:pPr>
      <w:r w:rsidRPr="00A728E8">
        <w:t xml:space="preserve">Sąd </w:t>
      </w:r>
      <w:r w:rsidR="0009441D">
        <w:t>–</w:t>
      </w:r>
      <w:r w:rsidRPr="00A728E8">
        <w:t xml:space="preserve"> możliwość wybrania jedne</w:t>
      </w:r>
      <w:r w:rsidR="0046640A" w:rsidRPr="00A728E8">
        <w:t xml:space="preserve">j wartości z listy, </w:t>
      </w:r>
      <w:r w:rsidR="00BD583B" w:rsidRPr="00A728E8">
        <w:t>wyżarzone</w:t>
      </w:r>
      <w:r w:rsidR="0046640A" w:rsidRPr="00A728E8">
        <w:t>/</w:t>
      </w:r>
      <w:r w:rsidRPr="00A728E8">
        <w:t xml:space="preserve">ukryte, jeśli wybrano typ płatności zakup znaków lub doładowanie </w:t>
      </w:r>
      <w:proofErr w:type="spellStart"/>
      <w:r w:rsidRPr="00A728E8">
        <w:t>ePortomentki</w:t>
      </w:r>
      <w:proofErr w:type="spellEnd"/>
      <w:r w:rsidRPr="00A728E8">
        <w:t>,</w:t>
      </w:r>
    </w:p>
    <w:p w14:paraId="19B7C19B" w14:textId="77777777" w:rsidR="00CA0653" w:rsidRPr="00A728E8" w:rsidRDefault="0009441D" w:rsidP="00A728E8">
      <w:pPr>
        <w:pStyle w:val="Akapitzlist"/>
      </w:pPr>
      <w:r>
        <w:t>Wydział–</w:t>
      </w:r>
      <w:r w:rsidR="0046640A" w:rsidRPr="00A728E8">
        <w:t xml:space="preserve"> </w:t>
      </w:r>
      <w:r w:rsidR="00BD583B" w:rsidRPr="00A728E8">
        <w:t>wyżarzone</w:t>
      </w:r>
      <w:r w:rsidR="0046640A" w:rsidRPr="00A728E8">
        <w:t>/</w:t>
      </w:r>
      <w:r w:rsidR="00D748A6" w:rsidRPr="00A728E8">
        <w:t>ukryte, jeśli wybrano typ płatności</w:t>
      </w:r>
      <w:r w:rsidR="0046640A" w:rsidRPr="00A728E8">
        <w:t xml:space="preserve"> zakup znaków lub doładowanie </w:t>
      </w:r>
      <w:proofErr w:type="spellStart"/>
      <w:r w:rsidR="0046640A" w:rsidRPr="00A728E8">
        <w:t>eP</w:t>
      </w:r>
      <w:r w:rsidR="00D748A6" w:rsidRPr="00A728E8">
        <w:t>ortomentki</w:t>
      </w:r>
      <w:proofErr w:type="spellEnd"/>
      <w:r w:rsidR="00D748A6" w:rsidRPr="00A728E8">
        <w:t>. Lista wydziałów zależy od wybranego sądu, jeśli użytkownik nie wybierze sądu, pole nie jest dostępne.</w:t>
      </w:r>
    </w:p>
    <w:p w14:paraId="398B0F22" w14:textId="77777777" w:rsidR="00662347" w:rsidRPr="001B4DD9" w:rsidRDefault="00D748A6" w:rsidP="00F6770C">
      <w:pPr>
        <w:pStyle w:val="rysunek"/>
      </w:pPr>
      <w:r w:rsidRPr="001B4DD9">
        <w:drawing>
          <wp:inline distT="0" distB="0" distL="0" distR="0" wp14:anchorId="0F09981A" wp14:editId="7E1CCD9F">
            <wp:extent cx="5756910" cy="1411605"/>
            <wp:effectExtent l="0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41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04B31" w14:textId="77777777" w:rsidR="00D748A6" w:rsidRPr="001B4DD9" w:rsidRDefault="00662347" w:rsidP="00F6770C">
      <w:pPr>
        <w:pStyle w:val="StylLegendaTekstpodstawowyCalibriWyrwnanydorodka"/>
      </w:pPr>
      <w:bookmarkStart w:id="320" w:name="_Toc418579434"/>
      <w:bookmarkStart w:id="321" w:name="_Toc418763254"/>
      <w:r w:rsidRPr="001B4DD9">
        <w:t xml:space="preserve">Rysunek </w:t>
      </w:r>
      <w:fldSimple w:instr=" SEQ Rysunek \* ARABIC ">
        <w:r w:rsidR="003E11E8">
          <w:rPr>
            <w:noProof/>
          </w:rPr>
          <w:t>51</w:t>
        </w:r>
      </w:fldSimple>
      <w:r w:rsidRPr="001B4DD9">
        <w:t>. Filtrowanie listy transakcji</w:t>
      </w:r>
      <w:bookmarkEnd w:id="320"/>
      <w:bookmarkEnd w:id="321"/>
    </w:p>
    <w:p w14:paraId="1FE1675A" w14:textId="77777777" w:rsidR="00AA4BD4" w:rsidRPr="00A728E8" w:rsidRDefault="00D748A6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Kliknięcie przycisku „POKAŻ” wyświetla użytkownikowi odpowiednio filtrowane dane, wybór przycisku „Pokaż </w:t>
      </w:r>
      <w:r w:rsidR="0046640A" w:rsidRPr="001B4DD9">
        <w:rPr>
          <w:rFonts w:asciiTheme="minorHAnsi" w:hAnsiTheme="minorHAnsi" w:cs="Arial"/>
        </w:rPr>
        <w:t>wszystko</w:t>
      </w:r>
      <w:r w:rsidRPr="001B4DD9">
        <w:rPr>
          <w:rFonts w:asciiTheme="minorHAnsi" w:hAnsiTheme="minorHAnsi" w:cs="Arial"/>
        </w:rPr>
        <w:t xml:space="preserve">” zwraca całą listę transakcji. </w:t>
      </w:r>
    </w:p>
    <w:p w14:paraId="2546A54A" w14:textId="77777777" w:rsidR="005862CA" w:rsidRPr="00DE63AC" w:rsidRDefault="005862CA" w:rsidP="00DE63AC">
      <w:pPr>
        <w:pStyle w:val="Nagwek3"/>
      </w:pPr>
      <w:bookmarkStart w:id="322" w:name="_Toc418072141"/>
      <w:bookmarkStart w:id="323" w:name="_Toc418072775"/>
      <w:bookmarkStart w:id="324" w:name="_Toc418072850"/>
      <w:bookmarkStart w:id="325" w:name="_Toc418592163"/>
      <w:bookmarkStart w:id="326" w:name="_Toc418664620"/>
      <w:bookmarkStart w:id="327" w:name="_Toc428952357"/>
      <w:r w:rsidRPr="00DE63AC">
        <w:lastRenderedPageBreak/>
        <w:t>Filtrowanie zaawansowane listy płatności</w:t>
      </w:r>
      <w:bookmarkEnd w:id="322"/>
      <w:bookmarkEnd w:id="323"/>
      <w:bookmarkEnd w:id="324"/>
      <w:bookmarkEnd w:id="325"/>
      <w:bookmarkEnd w:id="326"/>
      <w:bookmarkEnd w:id="327"/>
    </w:p>
    <w:p w14:paraId="223FC733" w14:textId="77777777" w:rsidR="00D5290D" w:rsidRPr="001B4DD9" w:rsidRDefault="0046640A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Wybór przycisku „Zaawansowane” </w:t>
      </w:r>
      <w:r w:rsidR="00D64579" w:rsidRPr="001B4DD9">
        <w:rPr>
          <w:rFonts w:asciiTheme="minorHAnsi" w:hAnsiTheme="minorHAnsi" w:cs="Arial"/>
        </w:rPr>
        <w:t>(R</w:t>
      </w:r>
      <w:r w:rsidRPr="001B4DD9">
        <w:rPr>
          <w:rFonts w:asciiTheme="minorHAnsi" w:hAnsiTheme="minorHAnsi" w:cs="Arial"/>
        </w:rPr>
        <w:t xml:space="preserve">ysunek </w:t>
      </w:r>
      <w:r w:rsidR="00AA4BD4" w:rsidRPr="001B4DD9">
        <w:rPr>
          <w:rFonts w:asciiTheme="minorHAnsi" w:hAnsiTheme="minorHAnsi" w:cs="Arial"/>
        </w:rPr>
        <w:t>51</w:t>
      </w:r>
      <w:r w:rsidR="00D64579" w:rsidRPr="001B4DD9">
        <w:rPr>
          <w:rFonts w:asciiTheme="minorHAnsi" w:hAnsiTheme="minorHAnsi" w:cs="Arial"/>
        </w:rPr>
        <w:t xml:space="preserve">) </w:t>
      </w:r>
      <w:r w:rsidRPr="001B4DD9">
        <w:rPr>
          <w:rFonts w:asciiTheme="minorHAnsi" w:hAnsiTheme="minorHAnsi" w:cs="Arial"/>
        </w:rPr>
        <w:t>zwraca użytkownikowi ustawienia filtru zaawansowanego.</w:t>
      </w:r>
      <w:r w:rsidR="00D5290D" w:rsidRPr="001B4DD9">
        <w:rPr>
          <w:rFonts w:asciiTheme="minorHAnsi" w:hAnsiTheme="minorHAnsi" w:cs="Arial"/>
        </w:rPr>
        <w:t xml:space="preserve"> Użytkownik nie mający uprawnień właściciela konta może przeglądać tylko płatności zlecone przez siebie.</w:t>
      </w:r>
      <w:r w:rsidRPr="001B4DD9">
        <w:rPr>
          <w:rFonts w:asciiTheme="minorHAnsi" w:hAnsiTheme="minorHAnsi" w:cs="Arial"/>
        </w:rPr>
        <w:t xml:space="preserve"> </w:t>
      </w:r>
    </w:p>
    <w:p w14:paraId="03C9B5AA" w14:textId="77777777" w:rsidR="00D64579" w:rsidRPr="001B4DD9" w:rsidRDefault="00D64579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Wybór przycisku „Zaawansowane” zwraca użytkownikowi ustawienia filtru zaawansowanego. Użytkownik nie mający uprawnień właściciela konta może przeglądać tylko płatności zlecone przez siebie. </w:t>
      </w:r>
    </w:p>
    <w:p w14:paraId="6C4AEED5" w14:textId="77777777" w:rsidR="00D64579" w:rsidRPr="001B4DD9" w:rsidRDefault="00D64579" w:rsidP="00D6457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rodzaju i danych wpłaty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następujące dane:</w:t>
      </w:r>
    </w:p>
    <w:p w14:paraId="11B94470" w14:textId="77777777" w:rsidR="00D64579" w:rsidRPr="00A728E8" w:rsidRDefault="00D64579" w:rsidP="00A728E8">
      <w:pPr>
        <w:pStyle w:val="Akapitzlist"/>
      </w:pPr>
      <w:r w:rsidRPr="00A728E8">
        <w:t>Wydział sądu,</w:t>
      </w:r>
    </w:p>
    <w:p w14:paraId="0B833543" w14:textId="77777777" w:rsidR="00D64579" w:rsidRPr="00A728E8" w:rsidRDefault="00D64579" w:rsidP="00A728E8">
      <w:pPr>
        <w:pStyle w:val="Akapitzlist"/>
      </w:pPr>
      <w:r w:rsidRPr="00A728E8">
        <w:t>Repertorium,</w:t>
      </w:r>
    </w:p>
    <w:p w14:paraId="439F0423" w14:textId="77777777" w:rsidR="00D64579" w:rsidRPr="00A728E8" w:rsidRDefault="00D64579" w:rsidP="00A728E8">
      <w:pPr>
        <w:pStyle w:val="Akapitzlist"/>
      </w:pPr>
      <w:r w:rsidRPr="00A728E8">
        <w:t>Numer kolejny,</w:t>
      </w:r>
    </w:p>
    <w:p w14:paraId="466E806A" w14:textId="77777777" w:rsidR="00D64579" w:rsidRPr="00A728E8" w:rsidRDefault="00D64579" w:rsidP="00A728E8">
      <w:pPr>
        <w:pStyle w:val="Akapitzlist"/>
      </w:pPr>
      <w:r w:rsidRPr="00A728E8">
        <w:t>Rok sprawy,</w:t>
      </w:r>
    </w:p>
    <w:p w14:paraId="18414A36" w14:textId="77777777" w:rsidR="00D64579" w:rsidRPr="00A728E8" w:rsidRDefault="00D64579" w:rsidP="00A728E8">
      <w:pPr>
        <w:pStyle w:val="Akapitzlist"/>
      </w:pPr>
      <w:r w:rsidRPr="00A728E8">
        <w:t>Rodzaj wniosku,</w:t>
      </w:r>
    </w:p>
    <w:p w14:paraId="1BC8BC15" w14:textId="77777777" w:rsidR="00D64579" w:rsidRPr="00A728E8" w:rsidRDefault="00D64579" w:rsidP="00A728E8">
      <w:pPr>
        <w:pStyle w:val="Akapitzlist"/>
      </w:pPr>
      <w:r w:rsidRPr="00A728E8">
        <w:t>Nazwa wniosku.</w:t>
      </w:r>
    </w:p>
    <w:p w14:paraId="7EE42986" w14:textId="77777777" w:rsidR="00662347" w:rsidRPr="001B4DD9" w:rsidRDefault="00D64579" w:rsidP="00F6770C">
      <w:pPr>
        <w:pStyle w:val="rysunek"/>
      </w:pPr>
      <w:r w:rsidRPr="001B4DD9">
        <w:drawing>
          <wp:inline distT="0" distB="0" distL="0" distR="0" wp14:anchorId="32094519" wp14:editId="28AC9F22">
            <wp:extent cx="5756910" cy="2853055"/>
            <wp:effectExtent l="0" t="0" r="0" b="4445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9E6DA" w14:textId="77777777" w:rsidR="00D64579" w:rsidRPr="001B4DD9" w:rsidRDefault="00662347" w:rsidP="00F6770C">
      <w:pPr>
        <w:pStyle w:val="StylLegendaTekstpodstawowyCalibriWyrwnanydorodka"/>
      </w:pPr>
      <w:bookmarkStart w:id="328" w:name="_Toc418579435"/>
      <w:bookmarkStart w:id="329" w:name="_Toc418763255"/>
      <w:r w:rsidRPr="001B4DD9">
        <w:t xml:space="preserve">Rysunek </w:t>
      </w:r>
      <w:fldSimple w:instr=" SEQ Rysunek \* ARABIC ">
        <w:r w:rsidR="003E11E8">
          <w:rPr>
            <w:noProof/>
          </w:rPr>
          <w:t>52</w:t>
        </w:r>
      </w:fldSimple>
      <w:r w:rsidRPr="001B4DD9">
        <w:t xml:space="preserve">. Filtrowanie zaawansowane </w:t>
      </w:r>
      <w:r w:rsidR="0009441D">
        <w:t>–</w:t>
      </w:r>
      <w:r w:rsidRPr="001B4DD9">
        <w:t xml:space="preserve"> rodzaj i dane wpłaty</w:t>
      </w:r>
      <w:bookmarkEnd w:id="328"/>
      <w:bookmarkEnd w:id="329"/>
    </w:p>
    <w:p w14:paraId="06BA05B3" w14:textId="77777777" w:rsidR="00D64579" w:rsidRPr="001B4DD9" w:rsidRDefault="00D64579" w:rsidP="00D6457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danych płatnika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następujące dane:</w:t>
      </w:r>
    </w:p>
    <w:p w14:paraId="297968F7" w14:textId="77777777" w:rsidR="00D64579" w:rsidRPr="00A728E8" w:rsidRDefault="00D64579" w:rsidP="00A728E8">
      <w:pPr>
        <w:pStyle w:val="Akapitzlist"/>
      </w:pPr>
      <w:r w:rsidRPr="00A728E8">
        <w:t>Typ klienta,</w:t>
      </w:r>
    </w:p>
    <w:p w14:paraId="31BC8367" w14:textId="77777777" w:rsidR="00D64579" w:rsidRPr="00A728E8" w:rsidRDefault="00D64579" w:rsidP="00A728E8">
      <w:pPr>
        <w:pStyle w:val="Akapitzlist"/>
      </w:pPr>
      <w:r w:rsidRPr="00A728E8">
        <w:t>Imię,</w:t>
      </w:r>
    </w:p>
    <w:p w14:paraId="2809DEAF" w14:textId="77777777" w:rsidR="00D64579" w:rsidRPr="00A728E8" w:rsidRDefault="00D64579" w:rsidP="00A728E8">
      <w:pPr>
        <w:pStyle w:val="Akapitzlist"/>
      </w:pPr>
      <w:r w:rsidRPr="00A728E8">
        <w:t>Nazwisko,</w:t>
      </w:r>
    </w:p>
    <w:p w14:paraId="1DB0B85E" w14:textId="77777777" w:rsidR="00D64579" w:rsidRPr="00A728E8" w:rsidRDefault="00D64579" w:rsidP="00A728E8">
      <w:pPr>
        <w:pStyle w:val="Akapitzlist"/>
      </w:pPr>
      <w:r w:rsidRPr="00A728E8">
        <w:lastRenderedPageBreak/>
        <w:t xml:space="preserve">Typ </w:t>
      </w:r>
      <w:proofErr w:type="spellStart"/>
      <w:r w:rsidRPr="00A728E8">
        <w:t>idenyfikatora</w:t>
      </w:r>
      <w:proofErr w:type="spellEnd"/>
      <w:r w:rsidRPr="00A728E8">
        <w:t>,</w:t>
      </w:r>
    </w:p>
    <w:p w14:paraId="1F9DAAFE" w14:textId="77777777" w:rsidR="00D64579" w:rsidRPr="00A728E8" w:rsidRDefault="00D64579" w:rsidP="00A728E8">
      <w:pPr>
        <w:pStyle w:val="Akapitzlist"/>
      </w:pPr>
      <w:r w:rsidRPr="00A728E8">
        <w:t>Numer identyfikatora.</w:t>
      </w:r>
    </w:p>
    <w:p w14:paraId="7EB598A1" w14:textId="77777777" w:rsidR="00FA6B89" w:rsidRPr="001B4DD9" w:rsidRDefault="00D64579" w:rsidP="00F6770C">
      <w:pPr>
        <w:pStyle w:val="rysunek"/>
      </w:pPr>
      <w:r w:rsidRPr="001B4DD9">
        <w:drawing>
          <wp:inline distT="0" distB="0" distL="0" distR="0" wp14:anchorId="0161A709" wp14:editId="1A51A2EB">
            <wp:extent cx="5756910" cy="2252980"/>
            <wp:effectExtent l="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D47D6" w14:textId="77777777" w:rsidR="00FA6B89" w:rsidRPr="001B4DD9" w:rsidRDefault="00FA6B89" w:rsidP="00F6770C">
      <w:pPr>
        <w:pStyle w:val="StylLegendaTekstpodstawowyCalibriWyrwnanydorodka"/>
      </w:pPr>
      <w:bookmarkStart w:id="330" w:name="_Toc418579436"/>
      <w:bookmarkStart w:id="331" w:name="_Toc418763256"/>
      <w:r w:rsidRPr="001B4DD9">
        <w:t xml:space="preserve">Rysunek </w:t>
      </w:r>
      <w:fldSimple w:instr=" SEQ Rysunek \* ARABIC ">
        <w:r w:rsidR="003E11E8">
          <w:rPr>
            <w:noProof/>
          </w:rPr>
          <w:t>53</w:t>
        </w:r>
      </w:fldSimple>
      <w:r w:rsidRPr="001B4DD9">
        <w:t xml:space="preserve">. Filtrowanie zaawansowane </w:t>
      </w:r>
      <w:r w:rsidR="0009441D">
        <w:t>–</w:t>
      </w:r>
      <w:r w:rsidRPr="001B4DD9">
        <w:t xml:space="preserve"> dane płatnika</w:t>
      </w:r>
      <w:bookmarkEnd w:id="330"/>
      <w:bookmarkEnd w:id="331"/>
    </w:p>
    <w:p w14:paraId="6DA98D38" w14:textId="77777777" w:rsidR="00D64579" w:rsidRPr="001B4DD9" w:rsidRDefault="00D64579" w:rsidP="00D6457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danych uczestnika postępowania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następujące dane:</w:t>
      </w:r>
    </w:p>
    <w:p w14:paraId="1C9B8B31" w14:textId="77777777" w:rsidR="00D64579" w:rsidRPr="00A728E8" w:rsidRDefault="00D64579" w:rsidP="00A728E8">
      <w:pPr>
        <w:pStyle w:val="Akapitzlist"/>
      </w:pPr>
      <w:r w:rsidRPr="00A728E8">
        <w:t>Typ klienta</w:t>
      </w:r>
      <w:r w:rsidR="00AA4BD4" w:rsidRPr="00A728E8">
        <w:t>,</w:t>
      </w:r>
    </w:p>
    <w:p w14:paraId="1637955E" w14:textId="77777777" w:rsidR="00D64579" w:rsidRPr="00A728E8" w:rsidRDefault="00D64579" w:rsidP="00A728E8">
      <w:pPr>
        <w:pStyle w:val="Akapitzlist"/>
      </w:pPr>
      <w:r w:rsidRPr="00A728E8">
        <w:t>Imię</w:t>
      </w:r>
      <w:r w:rsidR="00AA4BD4" w:rsidRPr="00A728E8">
        <w:t>,</w:t>
      </w:r>
    </w:p>
    <w:p w14:paraId="6D6A0452" w14:textId="77777777" w:rsidR="00D64579" w:rsidRPr="00A728E8" w:rsidRDefault="00D64579" w:rsidP="00A728E8">
      <w:pPr>
        <w:pStyle w:val="Akapitzlist"/>
      </w:pPr>
      <w:r w:rsidRPr="00A728E8">
        <w:t>Nazwisko</w:t>
      </w:r>
      <w:r w:rsidR="00AA4BD4" w:rsidRPr="00A728E8">
        <w:t>,</w:t>
      </w:r>
    </w:p>
    <w:p w14:paraId="1734C171" w14:textId="77777777" w:rsidR="00D64579" w:rsidRPr="00A728E8" w:rsidRDefault="00D64579" w:rsidP="00A728E8">
      <w:pPr>
        <w:pStyle w:val="Akapitzlist"/>
      </w:pPr>
      <w:r w:rsidRPr="00A728E8">
        <w:t>Typ identyfikatora</w:t>
      </w:r>
      <w:r w:rsidR="00AA4BD4" w:rsidRPr="00A728E8">
        <w:t>,</w:t>
      </w:r>
    </w:p>
    <w:p w14:paraId="5DEDC512" w14:textId="77777777" w:rsidR="00D64579" w:rsidRPr="00A728E8" w:rsidRDefault="00D64579" w:rsidP="00D64579">
      <w:pPr>
        <w:pStyle w:val="Akapitzlist"/>
      </w:pPr>
      <w:r w:rsidRPr="00A728E8">
        <w:t>Numer identyfikatora</w:t>
      </w:r>
      <w:r w:rsidR="00AA4BD4" w:rsidRPr="00A728E8">
        <w:t>.</w:t>
      </w:r>
    </w:p>
    <w:p w14:paraId="05AE2626" w14:textId="77777777" w:rsidR="00FA6B89" w:rsidRPr="001B4DD9" w:rsidRDefault="00D64579" w:rsidP="00F6770C">
      <w:pPr>
        <w:pStyle w:val="rysunek"/>
      </w:pPr>
      <w:r w:rsidRPr="001B4DD9">
        <w:drawing>
          <wp:inline distT="0" distB="0" distL="0" distR="0" wp14:anchorId="48E3D003" wp14:editId="66AFE2BC">
            <wp:extent cx="5425440" cy="2171732"/>
            <wp:effectExtent l="0" t="0" r="381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019" cy="2175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A34C8" w14:textId="77777777" w:rsidR="00D64579" w:rsidRPr="001B4DD9" w:rsidRDefault="00FA6B89" w:rsidP="00F6770C">
      <w:pPr>
        <w:pStyle w:val="StylLegendaTekstpodstawowyCalibriWyrwnanydorodka"/>
      </w:pPr>
      <w:bookmarkStart w:id="332" w:name="_Toc418579437"/>
      <w:bookmarkStart w:id="333" w:name="_Toc418763257"/>
      <w:r w:rsidRPr="001B4DD9">
        <w:t xml:space="preserve">Rysunek </w:t>
      </w:r>
      <w:fldSimple w:instr=" SEQ Rysunek \* ARABIC ">
        <w:r w:rsidR="003E11E8">
          <w:rPr>
            <w:noProof/>
          </w:rPr>
          <w:t>54</w:t>
        </w:r>
      </w:fldSimple>
      <w:r w:rsidRPr="001B4DD9">
        <w:t xml:space="preserve">. Filtrowanie zaawansowane </w:t>
      </w:r>
      <w:r w:rsidR="0009441D">
        <w:t>–</w:t>
      </w:r>
      <w:r w:rsidRPr="001B4DD9">
        <w:t>dane uczestnika postepowania</w:t>
      </w:r>
      <w:bookmarkEnd w:id="332"/>
      <w:bookmarkEnd w:id="333"/>
    </w:p>
    <w:p w14:paraId="0DC7A03F" w14:textId="77777777" w:rsidR="00D64579" w:rsidRPr="001B4DD9" w:rsidRDefault="00D64579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pozostałych danych płatności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dane względem Nazwy użytkownika.</w:t>
      </w:r>
    </w:p>
    <w:p w14:paraId="3E5B3E38" w14:textId="77777777" w:rsidR="00FA6B89" w:rsidRPr="001B4DD9" w:rsidRDefault="00D64579" w:rsidP="00F6770C">
      <w:pPr>
        <w:pStyle w:val="rysunek"/>
      </w:pPr>
      <w:r w:rsidRPr="001B4DD9">
        <w:lastRenderedPageBreak/>
        <w:drawing>
          <wp:inline distT="0" distB="0" distL="0" distR="0" wp14:anchorId="049A2E27" wp14:editId="29E93834">
            <wp:extent cx="5230368" cy="2007109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389" cy="2011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EC010" w14:textId="77777777" w:rsidR="004322F5" w:rsidRPr="00EF201E" w:rsidRDefault="00FA6B89" w:rsidP="00F6770C">
      <w:pPr>
        <w:pStyle w:val="StylLegendaTekstpodstawowyCalibriWyrwnanydorodka"/>
      </w:pPr>
      <w:bookmarkStart w:id="334" w:name="_Toc418579438"/>
      <w:bookmarkStart w:id="335" w:name="_Toc418763258"/>
      <w:r w:rsidRPr="001B4DD9">
        <w:t xml:space="preserve">Rysunek </w:t>
      </w:r>
      <w:fldSimple w:instr=" SEQ Rysunek \* ARABIC ">
        <w:r w:rsidR="003E11E8">
          <w:rPr>
            <w:noProof/>
          </w:rPr>
          <w:t>55</w:t>
        </w:r>
      </w:fldSimple>
      <w:r w:rsidRPr="001B4DD9">
        <w:t xml:space="preserve">. Filtrowanie zaawansowane </w:t>
      </w:r>
      <w:r w:rsidR="0009441D">
        <w:t>–</w:t>
      </w:r>
      <w:r w:rsidRPr="001B4DD9">
        <w:t xml:space="preserve"> pozostałe dane płatności</w:t>
      </w:r>
      <w:bookmarkEnd w:id="334"/>
      <w:bookmarkEnd w:id="335"/>
    </w:p>
    <w:p w14:paraId="2CCAF7DC" w14:textId="77777777" w:rsidR="004322F5" w:rsidRPr="00DE63AC" w:rsidRDefault="005862CA" w:rsidP="00DE63AC">
      <w:pPr>
        <w:pStyle w:val="Nagwek3"/>
      </w:pPr>
      <w:bookmarkStart w:id="336" w:name="_Toc418072142"/>
      <w:bookmarkStart w:id="337" w:name="_Toc418072776"/>
      <w:bookmarkStart w:id="338" w:name="_Toc418072851"/>
      <w:bookmarkStart w:id="339" w:name="_Toc418592164"/>
      <w:bookmarkStart w:id="340" w:name="_Toc418664621"/>
      <w:bookmarkStart w:id="341" w:name="_Toc428952358"/>
      <w:r w:rsidRPr="00DE63AC">
        <w:t>Wyświetlenie szczegółów transakcji</w:t>
      </w:r>
      <w:bookmarkEnd w:id="336"/>
      <w:bookmarkEnd w:id="337"/>
      <w:bookmarkEnd w:id="338"/>
      <w:bookmarkEnd w:id="339"/>
      <w:bookmarkEnd w:id="340"/>
      <w:bookmarkEnd w:id="341"/>
    </w:p>
    <w:p w14:paraId="019388CB" w14:textId="77777777" w:rsidR="00861E08" w:rsidRPr="00EF201E" w:rsidRDefault="004322F5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wyświetlenia szczegółów danej transakcji należy wybrać przycisk „Szczegóły” znajdujący się obok jej kwoty (Rysunek</w:t>
      </w:r>
      <w:r w:rsidR="000A30F3" w:rsidRPr="001B4DD9">
        <w:rPr>
          <w:rFonts w:asciiTheme="minorHAnsi" w:hAnsiTheme="minorHAnsi" w:cs="Arial"/>
        </w:rPr>
        <w:t xml:space="preserve"> 49</w:t>
      </w:r>
      <w:r w:rsidRPr="001B4DD9">
        <w:rPr>
          <w:rFonts w:asciiTheme="minorHAnsi" w:hAnsiTheme="minorHAnsi" w:cs="Arial"/>
        </w:rPr>
        <w:t>). Następnie użytkownik zostaje przekierowany na stronę z danymi płatności transakcji</w:t>
      </w:r>
      <w:r w:rsidR="000A30F3" w:rsidRPr="001B4DD9">
        <w:rPr>
          <w:rFonts w:asciiTheme="minorHAnsi" w:hAnsiTheme="minorHAnsi" w:cs="Arial"/>
        </w:rPr>
        <w:t xml:space="preserve"> (Rysunek 56)</w:t>
      </w:r>
      <w:r w:rsidRPr="001B4DD9">
        <w:rPr>
          <w:rFonts w:asciiTheme="minorHAnsi" w:hAnsiTheme="minorHAnsi" w:cs="Arial"/>
        </w:rPr>
        <w:t xml:space="preserve">. </w:t>
      </w:r>
    </w:p>
    <w:p w14:paraId="13F38D5E" w14:textId="77777777" w:rsidR="00FA6B89" w:rsidRPr="001B4DD9" w:rsidRDefault="006D15D2" w:rsidP="00F6770C">
      <w:pPr>
        <w:pStyle w:val="rysunek"/>
      </w:pPr>
      <w:r>
        <w:drawing>
          <wp:inline distT="0" distB="0" distL="0" distR="0" wp14:anchorId="731DF8E8" wp14:editId="5FE2CA33">
            <wp:extent cx="5760720" cy="4613275"/>
            <wp:effectExtent l="19050" t="19050" r="11430" b="1587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56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132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831CC8" w14:textId="77777777" w:rsidR="00275FC4" w:rsidRPr="001B4DD9" w:rsidRDefault="00FA6B89" w:rsidP="00F6770C">
      <w:pPr>
        <w:pStyle w:val="StylLegendaTekstpodstawowyCalibriWyrwnanydorodka"/>
      </w:pPr>
      <w:bookmarkStart w:id="342" w:name="_Toc418579439"/>
      <w:bookmarkStart w:id="343" w:name="_Toc418763259"/>
      <w:r w:rsidRPr="001B4DD9">
        <w:lastRenderedPageBreak/>
        <w:t xml:space="preserve">Rysunek </w:t>
      </w:r>
      <w:fldSimple w:instr=" SEQ Rysunek \* ARABIC ">
        <w:r w:rsidR="003E11E8">
          <w:rPr>
            <w:noProof/>
          </w:rPr>
          <w:t>56</w:t>
        </w:r>
      </w:fldSimple>
      <w:r w:rsidRPr="001B4DD9">
        <w:t xml:space="preserve">. Historia transakcji </w:t>
      </w:r>
      <w:r w:rsidR="0009441D">
        <w:t>–</w:t>
      </w:r>
      <w:r w:rsidRPr="001B4DD9">
        <w:t xml:space="preserve"> szczegóły</w:t>
      </w:r>
      <w:bookmarkEnd w:id="342"/>
      <w:bookmarkEnd w:id="343"/>
    </w:p>
    <w:p w14:paraId="1DF3C42A" w14:textId="77777777" w:rsidR="005508E0" w:rsidRPr="001B4DD9" w:rsidRDefault="00275FC4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ma możliwość pobrania szczegółów transakcji w formie dokumentu pdf. W tym celu należy wybrać przycisk „POBIERZ PDF” (Rysunek</w:t>
      </w:r>
      <w:r w:rsidR="00AA4BD4" w:rsidRPr="001B4DD9">
        <w:rPr>
          <w:rFonts w:asciiTheme="minorHAnsi" w:hAnsiTheme="minorHAnsi" w:cs="Arial"/>
        </w:rPr>
        <w:t xml:space="preserve"> 56</w:t>
      </w:r>
      <w:r w:rsidRPr="001B4DD9">
        <w:rPr>
          <w:rFonts w:asciiTheme="minorHAnsi" w:hAnsiTheme="minorHAnsi" w:cs="Arial"/>
        </w:rPr>
        <w:t>).</w:t>
      </w:r>
      <w:r w:rsidR="00BB79B3" w:rsidRPr="001B4DD9">
        <w:rPr>
          <w:rFonts w:asciiTheme="minorHAnsi" w:hAnsiTheme="minorHAnsi" w:cs="Arial"/>
        </w:rPr>
        <w:t xml:space="preserve"> </w:t>
      </w:r>
      <w:r w:rsidR="0015237F" w:rsidRPr="001B4DD9">
        <w:rPr>
          <w:rFonts w:asciiTheme="minorHAnsi" w:hAnsiTheme="minorHAnsi" w:cs="Arial"/>
        </w:rPr>
        <w:t>W celu powrotu do Historii transakcji należy wybrać przycisk „POWRÓT”.</w:t>
      </w:r>
    </w:p>
    <w:p w14:paraId="2BB9547E" w14:textId="77777777" w:rsidR="005862CA" w:rsidRPr="00DE63AC" w:rsidRDefault="005862CA" w:rsidP="00DE63AC">
      <w:pPr>
        <w:pStyle w:val="Nagwek3"/>
      </w:pPr>
      <w:bookmarkStart w:id="344" w:name="_Toc418072143"/>
      <w:bookmarkStart w:id="345" w:name="_Toc418072777"/>
      <w:bookmarkStart w:id="346" w:name="_Toc418072852"/>
      <w:bookmarkStart w:id="347" w:name="_Toc418592165"/>
      <w:bookmarkStart w:id="348" w:name="_Toc418664622"/>
      <w:bookmarkStart w:id="349" w:name="_Toc428952359"/>
      <w:r w:rsidRPr="00DE63AC">
        <w:t>Złożenie reklamacji</w:t>
      </w:r>
      <w:r w:rsidR="005508E0" w:rsidRPr="00DE63AC">
        <w:t xml:space="preserve"> i pobranie listy transakcji</w:t>
      </w:r>
      <w:bookmarkEnd w:id="344"/>
      <w:bookmarkEnd w:id="345"/>
      <w:bookmarkEnd w:id="346"/>
      <w:bookmarkEnd w:id="347"/>
      <w:bookmarkEnd w:id="348"/>
      <w:bookmarkEnd w:id="349"/>
    </w:p>
    <w:p w14:paraId="7FEB2935" w14:textId="77777777" w:rsidR="00FA6B89" w:rsidRPr="001B4DD9" w:rsidRDefault="005508E0" w:rsidP="00F6770C">
      <w:pPr>
        <w:pStyle w:val="rysunek"/>
      </w:pPr>
      <w:r w:rsidRPr="001B4DD9">
        <w:drawing>
          <wp:inline distT="0" distB="0" distL="0" distR="0" wp14:anchorId="1A73F25A" wp14:editId="6D2528C8">
            <wp:extent cx="5649113" cy="781159"/>
            <wp:effectExtent l="0" t="0" r="8890" b="0"/>
            <wp:docPr id="77" name="Obraz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reklamacja i eksport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78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8C25F" w14:textId="77777777" w:rsidR="005508E0" w:rsidRPr="001B4DD9" w:rsidRDefault="00FA6B89" w:rsidP="00F6770C">
      <w:pPr>
        <w:pStyle w:val="StylLegendaTekstpodstawowyCalibriWyrwnanydorodka"/>
      </w:pPr>
      <w:bookmarkStart w:id="350" w:name="_Toc418579440"/>
      <w:bookmarkStart w:id="351" w:name="_Toc418763260"/>
      <w:r w:rsidRPr="001B4DD9">
        <w:t xml:space="preserve">Rysunek </w:t>
      </w:r>
      <w:fldSimple w:instr=" SEQ Rysunek \* ARABIC ">
        <w:r w:rsidR="003E11E8">
          <w:rPr>
            <w:noProof/>
          </w:rPr>
          <w:t>57</w:t>
        </w:r>
      </w:fldSimple>
      <w:r w:rsidRPr="001B4DD9">
        <w:t>. Złożenie reklamacji</w:t>
      </w:r>
      <w:bookmarkEnd w:id="350"/>
      <w:bookmarkEnd w:id="351"/>
    </w:p>
    <w:p w14:paraId="2E65BAE9" w14:textId="77777777" w:rsidR="005862CA" w:rsidRPr="001B4DD9" w:rsidRDefault="005508E0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</w:t>
      </w:r>
      <w:r w:rsidR="005B5F56" w:rsidRPr="001B4DD9">
        <w:rPr>
          <w:rFonts w:asciiTheme="minorHAnsi" w:hAnsiTheme="minorHAnsi" w:cs="Arial"/>
        </w:rPr>
        <w:t xml:space="preserve">w Historii transakcji </w:t>
      </w:r>
      <w:r w:rsidRPr="001B4DD9">
        <w:rPr>
          <w:rFonts w:asciiTheme="minorHAnsi" w:hAnsiTheme="minorHAnsi" w:cs="Arial"/>
        </w:rPr>
        <w:t xml:space="preserve">ma możliwość złożenia reklamacji. W tym celu należy wybrać przycisk </w:t>
      </w:r>
      <w:r w:rsidR="00883717" w:rsidRPr="001B4DD9">
        <w:rPr>
          <w:rFonts w:asciiTheme="minorHAnsi" w:hAnsiTheme="minorHAnsi" w:cs="Arial"/>
        </w:rPr>
        <w:t xml:space="preserve"> </w:t>
      </w:r>
      <w:r w:rsidRPr="001B4DD9">
        <w:rPr>
          <w:rFonts w:asciiTheme="minorHAnsi" w:hAnsiTheme="minorHAnsi" w:cs="Arial"/>
        </w:rPr>
        <w:t xml:space="preserve">„Złóż reklamację”. </w:t>
      </w:r>
    </w:p>
    <w:p w14:paraId="0FC054FD" w14:textId="77777777" w:rsidR="00B20D90" w:rsidRPr="001B4DD9" w:rsidRDefault="009E2CDB" w:rsidP="00EF201E">
      <w:pPr>
        <w:ind w:firstLine="709"/>
      </w:pPr>
      <w:r w:rsidRPr="001B4DD9">
        <w:t>Użytkownik ma</w:t>
      </w:r>
      <w:r w:rsidR="005B5F56" w:rsidRPr="001B4DD9">
        <w:t xml:space="preserve"> również</w:t>
      </w:r>
      <w:r w:rsidRPr="001B4DD9">
        <w:t xml:space="preserve"> możliwość pobrania </w:t>
      </w:r>
      <w:r w:rsidR="00D9546E" w:rsidRPr="001B4DD9">
        <w:t>transakcji w wybranym formacie (</w:t>
      </w:r>
      <w:proofErr w:type="spellStart"/>
      <w:r w:rsidR="00D9546E" w:rsidRPr="001B4DD9">
        <w:t>csv</w:t>
      </w:r>
      <w:proofErr w:type="spellEnd"/>
      <w:r w:rsidR="00D9546E" w:rsidRPr="001B4DD9">
        <w:t>, pdf lub xls</w:t>
      </w:r>
      <w:r w:rsidR="005B5F56" w:rsidRPr="001B4DD9">
        <w:t xml:space="preserve">). </w:t>
      </w:r>
      <w:r w:rsidR="00D9546E" w:rsidRPr="001B4DD9">
        <w:t xml:space="preserve">W tym celu należy wybrać jeden z dostępnych przycisków eksportowania do pliku: </w:t>
      </w:r>
      <w:r w:rsidR="00883717" w:rsidRPr="001B4DD9">
        <w:t>„E</w:t>
      </w:r>
      <w:r w:rsidR="00D521E2" w:rsidRPr="001B4DD9">
        <w:t xml:space="preserve">ksport </w:t>
      </w:r>
      <w:proofErr w:type="spellStart"/>
      <w:r w:rsidR="00D521E2" w:rsidRPr="001B4DD9">
        <w:t>csv</w:t>
      </w:r>
      <w:proofErr w:type="spellEnd"/>
      <w:r w:rsidR="00883717" w:rsidRPr="001B4DD9">
        <w:t>”</w:t>
      </w:r>
      <w:r w:rsidR="004C4029" w:rsidRPr="001B4DD9">
        <w:t xml:space="preserve">, </w:t>
      </w:r>
      <w:r w:rsidR="00883717" w:rsidRPr="001B4DD9">
        <w:t>„E</w:t>
      </w:r>
      <w:r w:rsidR="004C4029" w:rsidRPr="001B4DD9">
        <w:t>ksport xls</w:t>
      </w:r>
      <w:r w:rsidR="00883717" w:rsidRPr="001B4DD9">
        <w:t>”</w:t>
      </w:r>
      <w:r w:rsidR="004C4029" w:rsidRPr="001B4DD9">
        <w:t xml:space="preserve">, </w:t>
      </w:r>
      <w:r w:rsidR="00883717" w:rsidRPr="001B4DD9">
        <w:t>„E</w:t>
      </w:r>
      <w:r w:rsidR="00D521E2" w:rsidRPr="001B4DD9">
        <w:t>ksport pdf</w:t>
      </w:r>
      <w:r w:rsidR="00883717" w:rsidRPr="001B4DD9">
        <w:t>”</w:t>
      </w:r>
      <w:r w:rsidR="000A30F3" w:rsidRPr="001B4DD9">
        <w:t xml:space="preserve"> (</w:t>
      </w:r>
      <w:r w:rsidR="00D9546E" w:rsidRPr="001B4DD9">
        <w:t>Rysunek</w:t>
      </w:r>
      <w:r w:rsidR="00AA4BD4" w:rsidRPr="001B4DD9">
        <w:t xml:space="preserve"> 57</w:t>
      </w:r>
      <w:r w:rsidR="00D9546E" w:rsidRPr="001B4DD9">
        <w:t>)</w:t>
      </w:r>
      <w:r w:rsidR="004C4029" w:rsidRPr="001B4DD9">
        <w:t xml:space="preserve">. Eksport jest realizowany online i zwraca </w:t>
      </w:r>
      <w:r w:rsidR="00D9546E" w:rsidRPr="001B4DD9">
        <w:t>maksymalnie</w:t>
      </w:r>
      <w:r w:rsidR="004C4029" w:rsidRPr="001B4DD9">
        <w:t xml:space="preserve"> 100 transakcji, zgodnych z wybranymi kryteriami wyszukiwania. </w:t>
      </w:r>
      <w:r w:rsidR="00160193" w:rsidRPr="001B4DD9">
        <w:t>Maksymalna wielkość pliku to 1MB. Zawartość plików eksportu będzie taka sama dla wszystkich formatów. Sposób prezentacji danych będzie zależał od formatu pliku.</w:t>
      </w:r>
    </w:p>
    <w:p w14:paraId="6089274E" w14:textId="77777777" w:rsidR="00413261" w:rsidRPr="00DE63AC" w:rsidRDefault="00241BB9" w:rsidP="00DE63AC">
      <w:pPr>
        <w:pStyle w:val="Nagwek2"/>
      </w:pPr>
      <w:bookmarkStart w:id="352" w:name="_ePortmonetka"/>
      <w:bookmarkStart w:id="353" w:name="scroll-bookmark-13"/>
      <w:bookmarkStart w:id="354" w:name="_Toc418067414"/>
      <w:bookmarkStart w:id="355" w:name="_Toc418072144"/>
      <w:bookmarkStart w:id="356" w:name="_Toc418072778"/>
      <w:bookmarkStart w:id="357" w:name="_Toc418072853"/>
      <w:bookmarkStart w:id="358" w:name="_Toc418592166"/>
      <w:bookmarkStart w:id="359" w:name="_Toc418664623"/>
      <w:bookmarkStart w:id="360" w:name="_Toc428952360"/>
      <w:bookmarkEnd w:id="352"/>
      <w:proofErr w:type="spellStart"/>
      <w:r w:rsidRPr="00DE63AC">
        <w:t>ePortmonetka</w:t>
      </w:r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proofErr w:type="spellEnd"/>
    </w:p>
    <w:p w14:paraId="08B5BA6C" w14:textId="77777777" w:rsidR="00D8157F" w:rsidRPr="001B4DD9" w:rsidRDefault="002B49C3" w:rsidP="00EF201E">
      <w:pPr>
        <w:ind w:firstLine="709"/>
        <w:rPr>
          <w:rFonts w:asciiTheme="minorHAnsi" w:hAnsiTheme="minorHAnsi" w:cs="Arial"/>
        </w:rPr>
      </w:pPr>
      <w:proofErr w:type="spellStart"/>
      <w:r w:rsidRPr="00EF201E">
        <w:t>ePortmonetka</w:t>
      </w:r>
      <w:proofErr w:type="spellEnd"/>
      <w:r w:rsidRPr="00EF201E">
        <w:t xml:space="preserve"> jest dostępna tylko dla użytkowników zalogowanych. </w:t>
      </w:r>
      <w:proofErr w:type="spellStart"/>
      <w:r w:rsidRPr="00EF201E">
        <w:t>ePortmonetka</w:t>
      </w:r>
      <w:proofErr w:type="spellEnd"/>
      <w:r w:rsidRPr="00EF201E">
        <w:t xml:space="preserve"> służy </w:t>
      </w:r>
      <w:r w:rsidR="00B20D90" w:rsidRPr="00EF201E">
        <w:t>do przechowywania</w:t>
      </w:r>
      <w:r w:rsidRPr="00EF201E">
        <w:t xml:space="preserve"> środków pieniężnych na zakup znaków opłaty sądowej. Środki z </w:t>
      </w:r>
      <w:proofErr w:type="spellStart"/>
      <w:r w:rsidRPr="00EF201E">
        <w:t>ePortmonetki</w:t>
      </w:r>
      <w:proofErr w:type="spellEnd"/>
      <w:r w:rsidRPr="00EF201E">
        <w:t xml:space="preserve"> mogą być wykorzystane tylko do zakupu znaków opłaty sądowej. Użytkownik zalogowany dokonując zakupu znaków opłaty sądowej, po zakończeniu wyboru znaków i potwierdzeniu, jakie znaki chce zakupić może opłacić znaki z </w:t>
      </w:r>
      <w:proofErr w:type="spellStart"/>
      <w:r w:rsidRPr="00EF201E">
        <w:t>ePortmonetki</w:t>
      </w:r>
      <w:proofErr w:type="spellEnd"/>
      <w:r w:rsidRPr="00EF201E">
        <w:t xml:space="preserve">. Kwota za jaką użytkownik zakupił znaki zostanie odliczona od stanu środków w </w:t>
      </w:r>
      <w:proofErr w:type="spellStart"/>
      <w:r w:rsidRPr="00EF201E">
        <w:t>ePortmonetce</w:t>
      </w:r>
      <w:proofErr w:type="spellEnd"/>
      <w:r w:rsidRPr="00EF201E">
        <w:t>. Transakcja</w:t>
      </w:r>
      <w:r w:rsidRPr="001B4DD9">
        <w:rPr>
          <w:rFonts w:asciiTheme="minorHAnsi" w:hAnsiTheme="minorHAnsi" w:cs="Arial"/>
        </w:rPr>
        <w:t xml:space="preserve"> wykorzystania środków zostaje zapisana, w szczegółach transakcji, użytkownikowi będzie prezentowana informacja o ilości znaków  i ich nominałach</w:t>
      </w:r>
      <w:r w:rsidR="00B20D90" w:rsidRPr="001B4DD9">
        <w:rPr>
          <w:rFonts w:asciiTheme="minorHAnsi" w:hAnsiTheme="minorHAnsi" w:cs="Arial"/>
        </w:rPr>
        <w:t>.</w:t>
      </w:r>
    </w:p>
    <w:p w14:paraId="3EBD87F8" w14:textId="77777777" w:rsidR="00B20D90" w:rsidRPr="00DE63AC" w:rsidRDefault="00B20D90" w:rsidP="00DE63AC">
      <w:pPr>
        <w:pStyle w:val="Nagwek3"/>
      </w:pPr>
      <w:bookmarkStart w:id="361" w:name="_Toc418072145"/>
      <w:bookmarkStart w:id="362" w:name="_Toc418072779"/>
      <w:bookmarkStart w:id="363" w:name="_Toc418072854"/>
      <w:bookmarkStart w:id="364" w:name="_Toc418592167"/>
      <w:bookmarkStart w:id="365" w:name="_Toc418664624"/>
      <w:bookmarkStart w:id="366" w:name="_Toc428952361"/>
      <w:r w:rsidRPr="00DE63AC">
        <w:t xml:space="preserve">Korzystanie z </w:t>
      </w:r>
      <w:proofErr w:type="spellStart"/>
      <w:r w:rsidRPr="00DE63AC">
        <w:t>ePortmonetki</w:t>
      </w:r>
      <w:bookmarkEnd w:id="361"/>
      <w:bookmarkEnd w:id="362"/>
      <w:bookmarkEnd w:id="363"/>
      <w:bookmarkEnd w:id="364"/>
      <w:bookmarkEnd w:id="365"/>
      <w:bookmarkEnd w:id="366"/>
      <w:proofErr w:type="spellEnd"/>
    </w:p>
    <w:p w14:paraId="0815FA8E" w14:textId="77777777" w:rsidR="002B49C3" w:rsidRPr="001B4DD9" w:rsidRDefault="00B20D90" w:rsidP="00BB79B3">
      <w:pPr>
        <w:spacing w:before="100" w:beforeAutospacing="1" w:after="100" w:afterAutospacing="1"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skorzystania z </w:t>
      </w:r>
      <w:proofErr w:type="spellStart"/>
      <w:r w:rsidR="002B49C3" w:rsidRPr="001B4DD9">
        <w:rPr>
          <w:rFonts w:asciiTheme="minorHAnsi" w:hAnsiTheme="minorHAnsi" w:cs="Arial"/>
        </w:rPr>
        <w:t>ePortmonetki</w:t>
      </w:r>
      <w:proofErr w:type="spellEnd"/>
      <w:r w:rsidR="00CE510C" w:rsidRPr="001B4DD9">
        <w:rPr>
          <w:rFonts w:asciiTheme="minorHAnsi" w:hAnsiTheme="minorHAnsi" w:cs="Arial"/>
        </w:rPr>
        <w:t xml:space="preserve"> należy wybrać przycisk „EPORTMONENTKA” (Rysunek</w:t>
      </w:r>
      <w:r w:rsidR="00AA4BD4" w:rsidRPr="001B4DD9">
        <w:rPr>
          <w:rFonts w:asciiTheme="minorHAnsi" w:hAnsiTheme="minorHAnsi" w:cs="Arial"/>
        </w:rPr>
        <w:t xml:space="preserve"> 58</w:t>
      </w:r>
      <w:r w:rsidR="00CE510C" w:rsidRPr="001B4DD9">
        <w:rPr>
          <w:rFonts w:asciiTheme="minorHAnsi" w:hAnsiTheme="minorHAnsi" w:cs="Arial"/>
        </w:rPr>
        <w:t xml:space="preserve">). </w:t>
      </w:r>
    </w:p>
    <w:p w14:paraId="4E39DBAC" w14:textId="77777777" w:rsidR="00FA6B89" w:rsidRPr="001B4DD9" w:rsidRDefault="00514798" w:rsidP="00F6770C">
      <w:pPr>
        <w:pStyle w:val="rysunek"/>
      </w:pPr>
      <w:r>
        <w:lastRenderedPageBreak/>
        <w:drawing>
          <wp:inline distT="0" distB="0" distL="0" distR="0" wp14:anchorId="459A6270" wp14:editId="4EBF3E2D">
            <wp:extent cx="5760720" cy="1408430"/>
            <wp:effectExtent l="0" t="0" r="0" b="1270"/>
            <wp:docPr id="265" name="Obraz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eportmonetka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0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D3745" w14:textId="77777777" w:rsidR="00D97638" w:rsidRPr="001B4DD9" w:rsidRDefault="00FA6B89" w:rsidP="00F6770C">
      <w:pPr>
        <w:pStyle w:val="StylLegendaTekstpodstawowyCalibriWyrwnanydorodka"/>
      </w:pPr>
      <w:bookmarkStart w:id="367" w:name="_Toc418579441"/>
      <w:bookmarkStart w:id="368" w:name="_Toc418763261"/>
      <w:r w:rsidRPr="001B4DD9">
        <w:t xml:space="preserve">Rysunek </w:t>
      </w:r>
      <w:fldSimple w:instr=" SEQ Rysunek \* ARABIC ">
        <w:r w:rsidR="003E11E8">
          <w:rPr>
            <w:noProof/>
          </w:rPr>
          <w:t>58</w:t>
        </w:r>
      </w:fldSimple>
      <w:r w:rsidRPr="001B4DD9">
        <w:t xml:space="preserve">. Wybór przycisku </w:t>
      </w:r>
      <w:proofErr w:type="spellStart"/>
      <w:r w:rsidRPr="001B4DD9">
        <w:t>ePortmonetka</w:t>
      </w:r>
      <w:bookmarkEnd w:id="367"/>
      <w:bookmarkEnd w:id="368"/>
      <w:proofErr w:type="spellEnd"/>
    </w:p>
    <w:p w14:paraId="3C2E071E" w14:textId="77777777" w:rsidR="00D97638" w:rsidRPr="001B4DD9" w:rsidRDefault="00D97638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niezalogowany zostaje przekierowany na stronę, na której musi zalogować się do portalu wpisując swój adres email i hasło. Istnieje możliwość przypomnienia adresu e-maila  poprzez wybranie linku „Przypomnij e-mail” (patrz</w:t>
      </w:r>
      <w:r w:rsidR="00D62EEC">
        <w:rPr>
          <w:rFonts w:asciiTheme="minorHAnsi" w:hAnsiTheme="minorHAnsi" w:cs="Arial"/>
        </w:rPr>
        <w:t xml:space="preserve"> 1</w:t>
      </w:r>
      <w:r w:rsidR="009722C5" w:rsidRPr="001B4DD9">
        <w:rPr>
          <w:rFonts w:asciiTheme="minorHAnsi" w:hAnsiTheme="minorHAnsi" w:cs="Arial"/>
        </w:rPr>
        <w:t>.</w:t>
      </w:r>
      <w:r w:rsidRPr="001B4DD9">
        <w:rPr>
          <w:rFonts w:asciiTheme="minorHAnsi" w:hAnsiTheme="minorHAnsi" w:cs="Arial"/>
        </w:rPr>
        <w:t xml:space="preserve"> Rysunek</w:t>
      </w:r>
      <w:r w:rsidR="00AA4BD4" w:rsidRPr="001B4DD9">
        <w:rPr>
          <w:rFonts w:asciiTheme="minorHAnsi" w:hAnsiTheme="minorHAnsi" w:cs="Arial"/>
        </w:rPr>
        <w:t xml:space="preserve"> 59</w:t>
      </w:r>
      <w:r w:rsidRPr="001B4DD9">
        <w:rPr>
          <w:rFonts w:asciiTheme="minorHAnsi" w:hAnsiTheme="minorHAnsi" w:cs="Arial"/>
        </w:rPr>
        <w:t xml:space="preserve">) oraz przypomnienie hasła poprzez wybranie linku „Przypomnij hasło” (patrz </w:t>
      </w:r>
      <w:r w:rsidR="00D62EEC">
        <w:rPr>
          <w:rFonts w:asciiTheme="minorHAnsi" w:hAnsiTheme="minorHAnsi" w:cs="Arial"/>
        </w:rPr>
        <w:t>2</w:t>
      </w:r>
      <w:r w:rsidR="009722C5" w:rsidRPr="001B4DD9">
        <w:rPr>
          <w:rFonts w:asciiTheme="minorHAnsi" w:hAnsiTheme="minorHAnsi" w:cs="Arial"/>
        </w:rPr>
        <w:t xml:space="preserve">. </w:t>
      </w:r>
      <w:r w:rsidRPr="001B4DD9">
        <w:rPr>
          <w:rFonts w:asciiTheme="minorHAnsi" w:hAnsiTheme="minorHAnsi" w:cs="Arial"/>
        </w:rPr>
        <w:t>Rysunek</w:t>
      </w:r>
      <w:r w:rsidR="00AA4BD4" w:rsidRPr="001B4DD9">
        <w:rPr>
          <w:rFonts w:asciiTheme="minorHAnsi" w:hAnsiTheme="minorHAnsi" w:cs="Arial"/>
        </w:rPr>
        <w:t xml:space="preserve"> 59</w:t>
      </w:r>
      <w:r w:rsidRPr="001B4DD9">
        <w:rPr>
          <w:rFonts w:asciiTheme="minorHAnsi" w:hAnsiTheme="minorHAnsi" w:cs="Arial"/>
        </w:rPr>
        <w:t xml:space="preserve">). Poprawne podanie danych oraz wybranie przycisku „Zaloguj” (patrz </w:t>
      </w:r>
      <w:r w:rsidR="00D62EEC">
        <w:rPr>
          <w:rFonts w:asciiTheme="minorHAnsi" w:hAnsiTheme="minorHAnsi" w:cs="Arial"/>
        </w:rPr>
        <w:t>3</w:t>
      </w:r>
      <w:r w:rsidR="009722C5" w:rsidRPr="001B4DD9">
        <w:rPr>
          <w:rFonts w:asciiTheme="minorHAnsi" w:hAnsiTheme="minorHAnsi" w:cs="Arial"/>
        </w:rPr>
        <w:t xml:space="preserve">. </w:t>
      </w:r>
      <w:r w:rsidRPr="001B4DD9">
        <w:rPr>
          <w:rFonts w:asciiTheme="minorHAnsi" w:hAnsiTheme="minorHAnsi" w:cs="Arial"/>
        </w:rPr>
        <w:t>Rysunek</w:t>
      </w:r>
      <w:r w:rsidR="00AA4BD4" w:rsidRPr="001B4DD9">
        <w:rPr>
          <w:rFonts w:asciiTheme="minorHAnsi" w:hAnsiTheme="minorHAnsi" w:cs="Arial"/>
        </w:rPr>
        <w:t xml:space="preserve"> 59</w:t>
      </w:r>
      <w:r w:rsidRPr="001B4DD9">
        <w:rPr>
          <w:rFonts w:asciiTheme="minorHAnsi" w:hAnsiTheme="minorHAnsi" w:cs="Arial"/>
        </w:rPr>
        <w:t xml:space="preserve">) powoduje przejście do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użytkownika.</w:t>
      </w:r>
    </w:p>
    <w:p w14:paraId="4CD3D474" w14:textId="77777777" w:rsidR="00FA6B89" w:rsidRPr="001B4DD9" w:rsidRDefault="00D62EEC" w:rsidP="00F6770C">
      <w:pPr>
        <w:pStyle w:val="rysunek"/>
      </w:pPr>
      <w:r>
        <w:drawing>
          <wp:inline distT="0" distB="0" distL="0" distR="0" wp14:anchorId="19C115DF" wp14:editId="1F70D778">
            <wp:extent cx="5760720" cy="2706370"/>
            <wp:effectExtent l="19050" t="19050" r="11430" b="17780"/>
            <wp:docPr id="264" name="Obraz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eportmonetka-logowanie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06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8A35B6" w14:textId="77777777" w:rsidR="00D97638" w:rsidRPr="001B4DD9" w:rsidRDefault="00FA6B89" w:rsidP="00F6770C">
      <w:pPr>
        <w:pStyle w:val="StylLegendaTekstpodstawowyCalibriWyrwnanydorodka"/>
      </w:pPr>
      <w:bookmarkStart w:id="369" w:name="_Toc418579442"/>
      <w:bookmarkStart w:id="370" w:name="_Toc418763262"/>
      <w:r w:rsidRPr="001B4DD9">
        <w:t xml:space="preserve">Rysunek </w:t>
      </w:r>
      <w:fldSimple w:instr=" SEQ Rysunek \* ARABIC ">
        <w:r w:rsidR="003E11E8">
          <w:rPr>
            <w:noProof/>
          </w:rPr>
          <w:t>59</w:t>
        </w:r>
      </w:fldSimple>
      <w:r w:rsidRPr="001B4DD9">
        <w:t xml:space="preserve">. </w:t>
      </w:r>
      <w:proofErr w:type="spellStart"/>
      <w:r w:rsidRPr="001B4DD9">
        <w:t>ePortmonetka</w:t>
      </w:r>
      <w:proofErr w:type="spellEnd"/>
      <w:r w:rsidRPr="001B4DD9">
        <w:t xml:space="preserve"> - użytkownik niezalogowany</w:t>
      </w:r>
      <w:bookmarkEnd w:id="369"/>
      <w:bookmarkEnd w:id="370"/>
    </w:p>
    <w:p w14:paraId="523B8393" w14:textId="77777777" w:rsidR="00AA4BD4" w:rsidRPr="00EF201E" w:rsidRDefault="00D97638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zalogowany zostaje przekierowany na stronę H</w:t>
      </w:r>
      <w:r w:rsidR="00D8157F" w:rsidRPr="001B4DD9">
        <w:rPr>
          <w:rFonts w:asciiTheme="minorHAnsi" w:hAnsiTheme="minorHAnsi" w:cs="Arial"/>
        </w:rPr>
        <w:t xml:space="preserve">istorii transakcji </w:t>
      </w:r>
      <w:proofErr w:type="spellStart"/>
      <w:r w:rsidR="00D8157F" w:rsidRPr="001B4DD9">
        <w:rPr>
          <w:rFonts w:asciiTheme="minorHAnsi" w:hAnsiTheme="minorHAnsi" w:cs="Arial"/>
        </w:rPr>
        <w:t>ePORTMONETKI</w:t>
      </w:r>
      <w:proofErr w:type="spellEnd"/>
      <w:r w:rsidR="00D8157F" w:rsidRPr="001B4DD9">
        <w:rPr>
          <w:rFonts w:asciiTheme="minorHAnsi" w:hAnsiTheme="minorHAnsi" w:cs="Arial"/>
        </w:rPr>
        <w:t>.</w:t>
      </w:r>
    </w:p>
    <w:p w14:paraId="50336D00" w14:textId="77777777" w:rsidR="00D97638" w:rsidRPr="00DE63AC" w:rsidRDefault="00A37D42" w:rsidP="00DE63AC">
      <w:pPr>
        <w:pStyle w:val="Nagwek3"/>
      </w:pPr>
      <w:bookmarkStart w:id="371" w:name="_Toc418072146"/>
      <w:bookmarkStart w:id="372" w:name="_Toc418072780"/>
      <w:bookmarkStart w:id="373" w:name="_Toc418072855"/>
      <w:bookmarkStart w:id="374" w:name="_Toc418592168"/>
      <w:bookmarkStart w:id="375" w:name="_Toc418664625"/>
      <w:bookmarkStart w:id="376" w:name="_Toc428952362"/>
      <w:r w:rsidRPr="00DE63AC">
        <w:t>Historia</w:t>
      </w:r>
      <w:r w:rsidR="004D1B5A" w:rsidRPr="00DE63AC">
        <w:t xml:space="preserve"> transakcji </w:t>
      </w:r>
      <w:proofErr w:type="spellStart"/>
      <w:r w:rsidR="004D1B5A" w:rsidRPr="00DE63AC">
        <w:t>ePortmonetki</w:t>
      </w:r>
      <w:bookmarkEnd w:id="371"/>
      <w:bookmarkEnd w:id="372"/>
      <w:bookmarkEnd w:id="373"/>
      <w:bookmarkEnd w:id="374"/>
      <w:bookmarkEnd w:id="375"/>
      <w:bookmarkEnd w:id="376"/>
      <w:proofErr w:type="spellEnd"/>
      <w:r w:rsidR="00D97638" w:rsidRPr="00DE63AC">
        <w:t xml:space="preserve"> </w:t>
      </w:r>
    </w:p>
    <w:p w14:paraId="5FE98798" w14:textId="77777777" w:rsidR="00875BB4" w:rsidRPr="001B4DD9" w:rsidRDefault="00875BB4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Historia transakcji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pozwala na podgląd listy płatności wykonanych przy pomocy środków zgromadzonych na </w:t>
      </w:r>
      <w:proofErr w:type="spellStart"/>
      <w:r w:rsidRPr="001B4DD9">
        <w:rPr>
          <w:rFonts w:asciiTheme="minorHAnsi" w:hAnsiTheme="minorHAnsi" w:cs="Arial"/>
        </w:rPr>
        <w:t>ePortmonetce</w:t>
      </w:r>
      <w:proofErr w:type="spellEnd"/>
      <w:r w:rsidRPr="001B4DD9">
        <w:rPr>
          <w:rFonts w:asciiTheme="minorHAnsi" w:hAnsiTheme="minorHAnsi" w:cs="Arial"/>
        </w:rPr>
        <w:t xml:space="preserve">. </w:t>
      </w:r>
      <w:r w:rsidR="002B49C3" w:rsidRPr="001B4DD9">
        <w:rPr>
          <w:rFonts w:asciiTheme="minorHAnsi" w:hAnsiTheme="minorHAnsi" w:cs="Arial"/>
        </w:rPr>
        <w:t>S</w:t>
      </w:r>
      <w:r w:rsidRPr="001B4DD9">
        <w:rPr>
          <w:rFonts w:asciiTheme="minorHAnsi" w:hAnsiTheme="minorHAnsi" w:cs="Arial"/>
        </w:rPr>
        <w:t xml:space="preserve">ą to płatności za znaki opłaty sądowej oraz doładowanie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. Historia jest widoczna na stronie </w:t>
      </w:r>
      <w:proofErr w:type="spellStart"/>
      <w:r w:rsidRPr="001B4DD9">
        <w:rPr>
          <w:rFonts w:asciiTheme="minorHAnsi" w:hAnsiTheme="minorHAnsi" w:cs="Arial"/>
        </w:rPr>
        <w:t>ePo</w:t>
      </w:r>
      <w:r w:rsidR="002B49C3" w:rsidRPr="001B4DD9">
        <w:rPr>
          <w:rFonts w:asciiTheme="minorHAnsi" w:hAnsiTheme="minorHAnsi" w:cs="Arial"/>
        </w:rPr>
        <w:t>rtmonetki</w:t>
      </w:r>
      <w:proofErr w:type="spellEnd"/>
      <w:r w:rsidR="002B49C3" w:rsidRPr="001B4DD9">
        <w:rPr>
          <w:rFonts w:asciiTheme="minorHAnsi" w:hAnsiTheme="minorHAnsi" w:cs="Arial"/>
        </w:rPr>
        <w:t>. Na liście transakcji</w:t>
      </w:r>
      <w:r w:rsidRPr="001B4DD9">
        <w:rPr>
          <w:rFonts w:asciiTheme="minorHAnsi" w:hAnsiTheme="minorHAnsi" w:cs="Arial"/>
        </w:rPr>
        <w:t xml:space="preserve"> prezentowane</w:t>
      </w:r>
      <w:r w:rsidR="002B49C3" w:rsidRPr="001B4DD9">
        <w:rPr>
          <w:rFonts w:asciiTheme="minorHAnsi" w:hAnsiTheme="minorHAnsi" w:cs="Arial"/>
        </w:rPr>
        <w:t xml:space="preserve"> są</w:t>
      </w:r>
      <w:r w:rsidRPr="001B4DD9">
        <w:rPr>
          <w:rFonts w:asciiTheme="minorHAnsi" w:hAnsiTheme="minorHAnsi" w:cs="Arial"/>
        </w:rPr>
        <w:t xml:space="preserve"> poniższe informacje:</w:t>
      </w:r>
    </w:p>
    <w:p w14:paraId="1D03AFF5" w14:textId="77777777" w:rsidR="00875BB4" w:rsidRPr="001B4DD9" w:rsidRDefault="00402C5F" w:rsidP="00EF201E">
      <w:pPr>
        <w:pStyle w:val="Akapitzlist"/>
      </w:pPr>
      <w:r w:rsidRPr="001B4DD9">
        <w:lastRenderedPageBreak/>
        <w:t>I</w:t>
      </w:r>
      <w:r w:rsidR="00875BB4" w:rsidRPr="001B4DD9">
        <w:t>d płatności</w:t>
      </w:r>
      <w:r w:rsidR="00C65324" w:rsidRPr="001B4DD9">
        <w:t>,</w:t>
      </w:r>
    </w:p>
    <w:p w14:paraId="31820666" w14:textId="77777777" w:rsidR="00875BB4" w:rsidRPr="001B4DD9" w:rsidRDefault="00402C5F" w:rsidP="00EF201E">
      <w:pPr>
        <w:pStyle w:val="Akapitzlist"/>
      </w:pPr>
      <w:r w:rsidRPr="001B4DD9">
        <w:t>D</w:t>
      </w:r>
      <w:r w:rsidR="00875BB4" w:rsidRPr="001B4DD9">
        <w:t>ata zlecenia płatności</w:t>
      </w:r>
      <w:r w:rsidR="00C65324" w:rsidRPr="001B4DD9">
        <w:t>,</w:t>
      </w:r>
    </w:p>
    <w:p w14:paraId="643C39F7" w14:textId="77777777" w:rsidR="00875BB4" w:rsidRPr="001B4DD9" w:rsidRDefault="00402C5F" w:rsidP="00EF201E">
      <w:pPr>
        <w:pStyle w:val="Akapitzlist"/>
      </w:pPr>
      <w:r w:rsidRPr="001B4DD9">
        <w:t>T</w:t>
      </w:r>
      <w:r w:rsidR="00EF7BD9" w:rsidRPr="001B4DD9">
        <w:t>yp transakcji</w:t>
      </w:r>
      <w:r w:rsidR="002B49C3" w:rsidRPr="001B4DD9">
        <w:t xml:space="preserve"> („Zakup znaków opłaty sądowej” lub „Doładowanie elektronicznej portmonetki”)</w:t>
      </w:r>
      <w:r w:rsidR="00C65324" w:rsidRPr="001B4DD9">
        <w:t>,</w:t>
      </w:r>
    </w:p>
    <w:p w14:paraId="75889A6F" w14:textId="77777777" w:rsidR="001C7A45" w:rsidRPr="001B4DD9" w:rsidRDefault="00402C5F" w:rsidP="00EF201E">
      <w:pPr>
        <w:pStyle w:val="Akapitzlist"/>
      </w:pPr>
      <w:r w:rsidRPr="001B4DD9">
        <w:t>C</w:t>
      </w:r>
      <w:r w:rsidR="00875BB4" w:rsidRPr="001B4DD9">
        <w:t xml:space="preserve">ałkowity koszt zamówienia (przy zakupie z </w:t>
      </w:r>
      <w:proofErr w:type="spellStart"/>
      <w:r w:rsidR="00875BB4" w:rsidRPr="001B4DD9">
        <w:t>ePortmonetki</w:t>
      </w:r>
      <w:proofErr w:type="spellEnd"/>
      <w:r w:rsidR="00875BB4" w:rsidRPr="001B4DD9">
        <w:t xml:space="preserve"> prowizja nie jest naliczana) lub kwota doładowania</w:t>
      </w:r>
      <w:r w:rsidR="00C65324" w:rsidRPr="001B4DD9">
        <w:t>.</w:t>
      </w:r>
    </w:p>
    <w:p w14:paraId="14998F22" w14:textId="77777777" w:rsidR="00875BB4" w:rsidRPr="00DE63AC" w:rsidRDefault="006842CA" w:rsidP="00DE63AC">
      <w:pPr>
        <w:pStyle w:val="Nagwek3"/>
      </w:pPr>
      <w:bookmarkStart w:id="377" w:name="_Toc418072147"/>
      <w:bookmarkStart w:id="378" w:name="_Toc418072781"/>
      <w:bookmarkStart w:id="379" w:name="_Toc418072856"/>
      <w:bookmarkStart w:id="380" w:name="_Toc418592169"/>
      <w:bookmarkStart w:id="381" w:name="_Toc418664626"/>
      <w:bookmarkStart w:id="382" w:name="_Toc428952363"/>
      <w:r w:rsidRPr="00DE63AC">
        <w:t>Sortowa</w:t>
      </w:r>
      <w:r w:rsidR="001C7A45" w:rsidRPr="00DE63AC">
        <w:t>nie listy</w:t>
      </w:r>
      <w:r w:rsidRPr="00DE63AC">
        <w:t xml:space="preserve"> Historii </w:t>
      </w:r>
      <w:r w:rsidR="00A37D42" w:rsidRPr="00DE63AC">
        <w:t xml:space="preserve">transakcji </w:t>
      </w:r>
      <w:proofErr w:type="spellStart"/>
      <w:r w:rsidR="00A37D42" w:rsidRPr="00DE63AC">
        <w:t>ePortmonetki</w:t>
      </w:r>
      <w:bookmarkEnd w:id="377"/>
      <w:bookmarkEnd w:id="378"/>
      <w:bookmarkEnd w:id="379"/>
      <w:bookmarkEnd w:id="380"/>
      <w:bookmarkEnd w:id="381"/>
      <w:bookmarkEnd w:id="382"/>
      <w:proofErr w:type="spellEnd"/>
      <w:r w:rsidR="00875BB4" w:rsidRPr="00DE63AC">
        <w:t xml:space="preserve"> </w:t>
      </w:r>
    </w:p>
    <w:p w14:paraId="6214DA19" w14:textId="77777777" w:rsidR="00EF7BD9" w:rsidRPr="001B4DD9" w:rsidRDefault="004143BA" w:rsidP="00821FE1">
      <w:r w:rsidRPr="001B4DD9">
        <w:t>Aplikacja umożli</w:t>
      </w:r>
      <w:r w:rsidR="00EF7BD9" w:rsidRPr="001B4DD9">
        <w:t xml:space="preserve">wia sortowanie Historii transakcji </w:t>
      </w:r>
      <w:proofErr w:type="spellStart"/>
      <w:r w:rsidR="00EF7BD9" w:rsidRPr="001B4DD9">
        <w:t>ePortmonetki</w:t>
      </w:r>
      <w:proofErr w:type="spellEnd"/>
      <w:r w:rsidR="00AA4BD4" w:rsidRPr="001B4DD9">
        <w:t xml:space="preserve"> (Rysunek 60</w:t>
      </w:r>
      <w:r w:rsidR="00C65324" w:rsidRPr="001B4DD9">
        <w:t>)</w:t>
      </w:r>
      <w:r w:rsidR="00EF7BD9" w:rsidRPr="001B4DD9">
        <w:t xml:space="preserve">, jest to możliwe po </w:t>
      </w:r>
      <w:r w:rsidR="00D8157F" w:rsidRPr="001B4DD9">
        <w:t>wybraniu przycisków znajdujących się obok pól</w:t>
      </w:r>
      <w:r w:rsidR="00EF7BD9" w:rsidRPr="001B4DD9">
        <w:t>:</w:t>
      </w:r>
    </w:p>
    <w:p w14:paraId="54FFED9D" w14:textId="77777777" w:rsidR="00EF7BD9" w:rsidRPr="00151140" w:rsidRDefault="00EF7BD9" w:rsidP="00151140">
      <w:pPr>
        <w:pStyle w:val="Akapitzlist"/>
      </w:pPr>
      <w:r w:rsidRPr="00151140">
        <w:t>ID transakcji</w:t>
      </w:r>
    </w:p>
    <w:p w14:paraId="794B7586" w14:textId="77777777" w:rsidR="00EF7BD9" w:rsidRPr="00151140" w:rsidRDefault="00D8157F" w:rsidP="00151140">
      <w:pPr>
        <w:pStyle w:val="Akapitzlist"/>
      </w:pPr>
      <w:r w:rsidRPr="00151140">
        <w:t>Data</w:t>
      </w:r>
      <w:r w:rsidR="00EF7BD9" w:rsidRPr="00151140">
        <w:t xml:space="preserve"> transakcji</w:t>
      </w:r>
    </w:p>
    <w:p w14:paraId="5EE89F8C" w14:textId="77777777" w:rsidR="00EF7BD9" w:rsidRPr="00151140" w:rsidRDefault="00EF7BD9" w:rsidP="00151140">
      <w:pPr>
        <w:pStyle w:val="Akapitzlist"/>
      </w:pPr>
      <w:r w:rsidRPr="00151140">
        <w:t>Typ transakcji</w:t>
      </w:r>
    </w:p>
    <w:p w14:paraId="1D3DA018" w14:textId="77777777" w:rsidR="00EF7BD9" w:rsidRPr="00151140" w:rsidRDefault="00EF7BD9" w:rsidP="00151140">
      <w:pPr>
        <w:pStyle w:val="Akapitzlist"/>
      </w:pPr>
      <w:r w:rsidRPr="00151140">
        <w:t>Kwota</w:t>
      </w:r>
    </w:p>
    <w:p w14:paraId="60337137" w14:textId="77777777" w:rsidR="00D8157F" w:rsidRPr="00151140" w:rsidRDefault="00D8157F" w:rsidP="00151140">
      <w:pPr>
        <w:pStyle w:val="Akapitzlist"/>
      </w:pPr>
      <w:r w:rsidRPr="00151140">
        <w:t>Akcje</w:t>
      </w:r>
    </w:p>
    <w:p w14:paraId="308B232C" w14:textId="77777777" w:rsidR="00FA6B89" w:rsidRPr="001B4DD9" w:rsidRDefault="00EF7BD9" w:rsidP="00F6770C">
      <w:pPr>
        <w:pStyle w:val="rysunek"/>
      </w:pPr>
      <w:r w:rsidRPr="001B4DD9">
        <w:drawing>
          <wp:inline distT="0" distB="0" distL="0" distR="0" wp14:anchorId="4706C6B3" wp14:editId="6A018C07">
            <wp:extent cx="3705367" cy="1117491"/>
            <wp:effectExtent l="19050" t="19050" r="9525" b="2603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334" cy="114190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D120CE" w14:textId="77777777" w:rsidR="00451B2E" w:rsidRPr="001B4DD9" w:rsidRDefault="00FA6B89" w:rsidP="00F6770C">
      <w:pPr>
        <w:pStyle w:val="StylLegendaTekstpodstawowyCalibriWyrwnanydorodka"/>
      </w:pPr>
      <w:bookmarkStart w:id="383" w:name="_Toc418579443"/>
      <w:bookmarkStart w:id="384" w:name="_Toc418763263"/>
      <w:r w:rsidRPr="001B4DD9">
        <w:t xml:space="preserve">Rysunek </w:t>
      </w:r>
      <w:fldSimple w:instr=" SEQ Rysunek \* ARABIC ">
        <w:r w:rsidR="003E11E8">
          <w:rPr>
            <w:noProof/>
          </w:rPr>
          <w:t>60</w:t>
        </w:r>
      </w:fldSimple>
      <w:r w:rsidRPr="001B4DD9">
        <w:t>. Sortowanie listy transakcji</w:t>
      </w:r>
      <w:bookmarkEnd w:id="383"/>
      <w:bookmarkEnd w:id="384"/>
    </w:p>
    <w:p w14:paraId="45E46629" w14:textId="77777777" w:rsidR="00BB79B3" w:rsidRPr="00DE63AC" w:rsidRDefault="00451B2E" w:rsidP="00DE63AC">
      <w:pPr>
        <w:pStyle w:val="Nagwek3"/>
      </w:pPr>
      <w:bookmarkStart w:id="385" w:name="_Toc418072148"/>
      <w:bookmarkStart w:id="386" w:name="_Toc418072782"/>
      <w:bookmarkStart w:id="387" w:name="_Toc418072857"/>
      <w:bookmarkStart w:id="388" w:name="_Toc418592170"/>
      <w:bookmarkStart w:id="389" w:name="_Toc418664627"/>
      <w:bookmarkStart w:id="390" w:name="_Toc428952364"/>
      <w:r w:rsidRPr="00DE63AC">
        <w:t>Wyświetlenie szczegółów H</w:t>
      </w:r>
      <w:r w:rsidR="00D62625" w:rsidRPr="00DE63AC">
        <w:t xml:space="preserve">istorii transakcji </w:t>
      </w:r>
      <w:proofErr w:type="spellStart"/>
      <w:r w:rsidR="00D62625" w:rsidRPr="00DE63AC">
        <w:t>ePortmonetki</w:t>
      </w:r>
      <w:bookmarkEnd w:id="385"/>
      <w:bookmarkEnd w:id="386"/>
      <w:bookmarkEnd w:id="387"/>
      <w:bookmarkEnd w:id="388"/>
      <w:bookmarkEnd w:id="389"/>
      <w:bookmarkEnd w:id="390"/>
      <w:proofErr w:type="spellEnd"/>
    </w:p>
    <w:p w14:paraId="66301F3D" w14:textId="77777777" w:rsidR="009722C5" w:rsidRPr="001B4DD9" w:rsidRDefault="00DE2EA4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wyświetlenia szczegółów danej transakcji należy wybrać przycisk „Zobacz szczegóły” znajdujący się obok jej kwoty (patrz Rysunek). Następnie użytkownik zostaje przekierowany na stronę z danymi płatności transakcji. </w:t>
      </w:r>
      <w:r w:rsidR="00D62625" w:rsidRPr="001B4DD9">
        <w:rPr>
          <w:rFonts w:asciiTheme="minorHAnsi" w:hAnsiTheme="minorHAnsi" w:cs="Arial"/>
        </w:rPr>
        <w:t xml:space="preserve">Opis </w:t>
      </w:r>
      <w:r w:rsidRPr="001B4DD9">
        <w:rPr>
          <w:rFonts w:asciiTheme="minorHAnsi" w:hAnsiTheme="minorHAnsi" w:cs="Arial"/>
        </w:rPr>
        <w:t>strony</w:t>
      </w:r>
      <w:r w:rsidR="00D62625" w:rsidRPr="001B4DD9">
        <w:rPr>
          <w:rFonts w:asciiTheme="minorHAnsi" w:hAnsiTheme="minorHAnsi" w:cs="Arial"/>
        </w:rPr>
        <w:t xml:space="preserve"> „Historia </w:t>
      </w:r>
      <w:r w:rsidRPr="001B4DD9">
        <w:rPr>
          <w:rFonts w:asciiTheme="minorHAnsi" w:hAnsiTheme="minorHAnsi" w:cs="Arial"/>
        </w:rPr>
        <w:t>transakcji</w:t>
      </w:r>
      <w:r w:rsidR="00D62625" w:rsidRPr="001B4DD9">
        <w:rPr>
          <w:rFonts w:asciiTheme="minorHAnsi" w:hAnsiTheme="minorHAnsi" w:cs="Arial"/>
        </w:rPr>
        <w:t xml:space="preserve"> – szczegóły ” został zamieszczony w </w:t>
      </w:r>
      <w:r w:rsidR="00DE340B" w:rsidRPr="001B4DD9">
        <w:rPr>
          <w:rFonts w:asciiTheme="minorHAnsi" w:hAnsiTheme="minorHAnsi" w:cs="Arial"/>
        </w:rPr>
        <w:t>podpunkcie</w:t>
      </w:r>
      <w:r w:rsidR="00D62625" w:rsidRPr="001B4DD9">
        <w:rPr>
          <w:rFonts w:asciiTheme="minorHAnsi" w:hAnsiTheme="minorHAnsi" w:cs="Arial"/>
        </w:rPr>
        <w:t xml:space="preserve"> </w:t>
      </w:r>
    </w:p>
    <w:p w14:paraId="5F2B5A06" w14:textId="77777777" w:rsidR="004D1B5A" w:rsidRPr="00DE63AC" w:rsidRDefault="004D1B5A" w:rsidP="00DE63AC">
      <w:pPr>
        <w:pStyle w:val="Nagwek3"/>
      </w:pPr>
      <w:bookmarkStart w:id="391" w:name="_Toc418072149"/>
      <w:bookmarkStart w:id="392" w:name="_Toc418072783"/>
      <w:bookmarkStart w:id="393" w:name="_Toc418072858"/>
      <w:bookmarkStart w:id="394" w:name="_Toc418592171"/>
      <w:bookmarkStart w:id="395" w:name="_Toc418664628"/>
      <w:bookmarkStart w:id="396" w:name="_Toc428952365"/>
      <w:r w:rsidRPr="00DE63AC">
        <w:t xml:space="preserve">Doładowanie salda </w:t>
      </w:r>
      <w:proofErr w:type="spellStart"/>
      <w:r w:rsidRPr="00DE63AC">
        <w:t>ePortmonetki</w:t>
      </w:r>
      <w:bookmarkEnd w:id="391"/>
      <w:bookmarkEnd w:id="392"/>
      <w:bookmarkEnd w:id="393"/>
      <w:bookmarkEnd w:id="394"/>
      <w:bookmarkEnd w:id="395"/>
      <w:bookmarkEnd w:id="396"/>
      <w:proofErr w:type="spellEnd"/>
    </w:p>
    <w:p w14:paraId="1D29837B" w14:textId="77777777" w:rsidR="00834829" w:rsidRPr="001B4DD9" w:rsidRDefault="00834829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zakładając konto w systemie </w:t>
      </w:r>
      <w:proofErr w:type="spellStart"/>
      <w:r w:rsidRPr="001B4DD9">
        <w:rPr>
          <w:rFonts w:asciiTheme="minorHAnsi" w:hAnsiTheme="minorHAnsi" w:cs="Arial"/>
        </w:rPr>
        <w:t>ePłatności</w:t>
      </w:r>
      <w:proofErr w:type="spellEnd"/>
      <w:r w:rsidRPr="001B4DD9">
        <w:rPr>
          <w:rFonts w:asciiTheme="minorHAnsi" w:hAnsiTheme="minorHAnsi" w:cs="Arial"/>
        </w:rPr>
        <w:t xml:space="preserve"> i logując się  po raz pierwszy nie posiada w </w:t>
      </w:r>
      <w:proofErr w:type="spellStart"/>
      <w:r w:rsidRPr="001B4DD9">
        <w:rPr>
          <w:rFonts w:asciiTheme="minorHAnsi" w:hAnsiTheme="minorHAnsi" w:cs="Arial"/>
        </w:rPr>
        <w:t>ePortmonetce</w:t>
      </w:r>
      <w:proofErr w:type="spellEnd"/>
      <w:r w:rsidRPr="001B4DD9">
        <w:rPr>
          <w:rFonts w:asciiTheme="minorHAnsi" w:hAnsiTheme="minorHAnsi" w:cs="Arial"/>
        </w:rPr>
        <w:t xml:space="preserve"> żadnych środków.  W celu zasilenia</w:t>
      </w:r>
      <w:r w:rsidR="00DE340B" w:rsidRPr="001B4DD9">
        <w:rPr>
          <w:rFonts w:asciiTheme="minorHAnsi" w:hAnsiTheme="minorHAnsi" w:cs="Arial"/>
        </w:rPr>
        <w:t xml:space="preserve"> środkami</w:t>
      </w:r>
      <w:r w:rsidRPr="001B4DD9">
        <w:rPr>
          <w:rFonts w:asciiTheme="minorHAnsi" w:hAnsiTheme="minorHAnsi" w:cs="Arial"/>
        </w:rPr>
        <w:t xml:space="preserve">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użytkownik musi</w:t>
      </w:r>
      <w:r w:rsidR="000D53DC" w:rsidRPr="001B4DD9">
        <w:rPr>
          <w:rFonts w:asciiTheme="minorHAnsi" w:hAnsiTheme="minorHAnsi" w:cs="Arial"/>
        </w:rPr>
        <w:t xml:space="preserve"> kliknąć przycisk</w:t>
      </w:r>
      <w:r w:rsidRPr="001B4DD9">
        <w:rPr>
          <w:rFonts w:asciiTheme="minorHAnsi" w:hAnsiTheme="minorHAnsi" w:cs="Arial"/>
        </w:rPr>
        <w:t xml:space="preserve"> </w:t>
      </w:r>
      <w:r w:rsidR="00DE340B" w:rsidRPr="001B4DD9">
        <w:rPr>
          <w:rFonts w:asciiTheme="minorHAnsi" w:hAnsiTheme="minorHAnsi" w:cs="Arial"/>
        </w:rPr>
        <w:t>"</w:t>
      </w:r>
      <w:r w:rsidR="00BE39BF" w:rsidRPr="001B4DD9">
        <w:rPr>
          <w:rFonts w:asciiTheme="minorHAnsi" w:hAnsiTheme="minorHAnsi" w:cs="Arial"/>
        </w:rPr>
        <w:t>DOŁADUJ SALDO EPORTMONETKI</w:t>
      </w:r>
      <w:r w:rsidRPr="001B4DD9">
        <w:rPr>
          <w:rFonts w:asciiTheme="minorHAnsi" w:hAnsiTheme="minorHAnsi" w:cs="Arial"/>
        </w:rPr>
        <w:t xml:space="preserve">" </w:t>
      </w:r>
      <w:r w:rsidR="00DE340B" w:rsidRPr="001B4DD9">
        <w:rPr>
          <w:rFonts w:asciiTheme="minorHAnsi" w:hAnsiTheme="minorHAnsi" w:cs="Arial"/>
        </w:rPr>
        <w:t xml:space="preserve">na stronie </w:t>
      </w:r>
      <w:proofErr w:type="spellStart"/>
      <w:r w:rsidR="00DE340B" w:rsidRPr="001B4DD9">
        <w:rPr>
          <w:rFonts w:asciiTheme="minorHAnsi" w:hAnsiTheme="minorHAnsi" w:cs="Arial"/>
        </w:rPr>
        <w:t>ePortmonetki</w:t>
      </w:r>
      <w:proofErr w:type="spellEnd"/>
      <w:r w:rsidR="00C65324" w:rsidRPr="001B4DD9">
        <w:rPr>
          <w:rFonts w:asciiTheme="minorHAnsi" w:hAnsiTheme="minorHAnsi" w:cs="Arial"/>
        </w:rPr>
        <w:t xml:space="preserve"> (</w:t>
      </w:r>
      <w:r w:rsidR="000D53DC" w:rsidRPr="001B4DD9">
        <w:rPr>
          <w:rFonts w:asciiTheme="minorHAnsi" w:hAnsiTheme="minorHAnsi" w:cs="Arial"/>
        </w:rPr>
        <w:t>Rysunek</w:t>
      </w:r>
      <w:r w:rsidR="00AA4BD4" w:rsidRPr="001B4DD9">
        <w:rPr>
          <w:rFonts w:asciiTheme="minorHAnsi" w:hAnsiTheme="minorHAnsi" w:cs="Arial"/>
        </w:rPr>
        <w:t xml:space="preserve"> 61</w:t>
      </w:r>
      <w:r w:rsidR="000D53DC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>.</w:t>
      </w:r>
      <w:r w:rsidR="000D53DC" w:rsidRPr="001B4DD9">
        <w:rPr>
          <w:rFonts w:asciiTheme="minorHAnsi" w:hAnsiTheme="minorHAnsi" w:cs="Arial"/>
        </w:rPr>
        <w:t xml:space="preserve"> </w:t>
      </w:r>
      <w:r w:rsidRPr="001B4DD9">
        <w:rPr>
          <w:rFonts w:asciiTheme="minorHAnsi" w:hAnsiTheme="minorHAnsi" w:cs="Arial"/>
        </w:rPr>
        <w:t xml:space="preserve">Wszystkie transakcje wykonane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(doładowania, wykorzystanie środków) będą widoczne w historii transakcji </w:t>
      </w:r>
      <w:r w:rsidR="00AA4BD4" w:rsidRPr="001B4DD9">
        <w:rPr>
          <w:rFonts w:asciiTheme="minorHAnsi" w:hAnsiTheme="minorHAnsi" w:cs="Arial"/>
        </w:rPr>
        <w:br/>
      </w:r>
      <w:r w:rsidRPr="001B4DD9">
        <w:rPr>
          <w:rFonts w:asciiTheme="minorHAnsi" w:hAnsiTheme="minorHAnsi" w:cs="Arial"/>
        </w:rPr>
        <w:t>z odpowiednim opisem.</w:t>
      </w:r>
    </w:p>
    <w:p w14:paraId="5CA5BD5B" w14:textId="77777777" w:rsidR="00FA6B89" w:rsidRPr="001B4DD9" w:rsidRDefault="00AD7417" w:rsidP="00F6770C">
      <w:pPr>
        <w:pStyle w:val="rysunek"/>
      </w:pPr>
      <w:r w:rsidRPr="001B4DD9">
        <w:lastRenderedPageBreak/>
        <w:drawing>
          <wp:inline distT="0" distB="0" distL="0" distR="0" wp14:anchorId="5865E1ED" wp14:editId="579924D3">
            <wp:extent cx="5760720" cy="1924685"/>
            <wp:effectExtent l="19050" t="19050" r="11430" b="18415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doladuj saldo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24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5E2453" w14:textId="77777777" w:rsidR="00AD7417" w:rsidRPr="001B4DD9" w:rsidRDefault="00FA6B89" w:rsidP="00F6770C">
      <w:pPr>
        <w:pStyle w:val="StylLegendaTekstpodstawowyCalibriWyrwnanydorodka"/>
      </w:pPr>
      <w:bookmarkStart w:id="397" w:name="_Toc418579444"/>
      <w:bookmarkStart w:id="398" w:name="_Toc418763264"/>
      <w:r w:rsidRPr="001B4DD9">
        <w:t xml:space="preserve">Rysunek </w:t>
      </w:r>
      <w:fldSimple w:instr=" SEQ Rysunek \* ARABIC ">
        <w:r w:rsidR="003E11E8">
          <w:rPr>
            <w:noProof/>
          </w:rPr>
          <w:t>61</w:t>
        </w:r>
      </w:fldSimple>
      <w:r w:rsidRPr="001B4DD9">
        <w:t xml:space="preserve">.  </w:t>
      </w:r>
      <w:proofErr w:type="spellStart"/>
      <w:r w:rsidRPr="001B4DD9">
        <w:t>ePortmonetka</w:t>
      </w:r>
      <w:bookmarkEnd w:id="397"/>
      <w:bookmarkEnd w:id="398"/>
      <w:proofErr w:type="spellEnd"/>
    </w:p>
    <w:p w14:paraId="7FA45CF0" w14:textId="77777777" w:rsidR="00834829" w:rsidRPr="001B4DD9" w:rsidRDefault="000D53DC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Następnie użytkownik zostaje przekierowany na stronę "Doładowania</w:t>
      </w:r>
      <w:r w:rsidR="00834829" w:rsidRPr="001B4DD9">
        <w:rPr>
          <w:rFonts w:asciiTheme="minorHAnsi" w:hAnsiTheme="minorHAnsi" w:cs="Arial"/>
        </w:rPr>
        <w:t xml:space="preserve"> </w:t>
      </w:r>
      <w:proofErr w:type="spellStart"/>
      <w:r w:rsidR="00834829" w:rsidRPr="001B4DD9">
        <w:rPr>
          <w:rFonts w:asciiTheme="minorHAnsi" w:hAnsiTheme="minorHAnsi" w:cs="Arial"/>
        </w:rPr>
        <w:t>ePort</w:t>
      </w:r>
      <w:r w:rsidRPr="001B4DD9">
        <w:rPr>
          <w:rFonts w:asciiTheme="minorHAnsi" w:hAnsiTheme="minorHAnsi" w:cs="Arial"/>
        </w:rPr>
        <w:t>moneki</w:t>
      </w:r>
      <w:proofErr w:type="spellEnd"/>
      <w:r w:rsidRPr="001B4DD9">
        <w:rPr>
          <w:rFonts w:asciiTheme="minorHAnsi" w:hAnsiTheme="minorHAnsi" w:cs="Arial"/>
        </w:rPr>
        <w:t xml:space="preserve">". </w:t>
      </w:r>
      <w:r w:rsidR="00AD7417" w:rsidRPr="001B4DD9">
        <w:rPr>
          <w:rFonts w:asciiTheme="minorHAnsi" w:hAnsiTheme="minorHAnsi" w:cs="Arial"/>
        </w:rPr>
        <w:t>Użytkownik wpisuje</w:t>
      </w:r>
      <w:r w:rsidR="00834829" w:rsidRPr="001B4DD9">
        <w:rPr>
          <w:rFonts w:asciiTheme="minorHAnsi" w:hAnsiTheme="minorHAnsi" w:cs="Arial"/>
        </w:rPr>
        <w:t xml:space="preserve"> kwotę za jaką chce doładować środki na swoim koncie</w:t>
      </w:r>
      <w:r w:rsidR="00C65324" w:rsidRPr="001B4DD9">
        <w:rPr>
          <w:rFonts w:asciiTheme="minorHAnsi" w:hAnsiTheme="minorHAnsi" w:cs="Arial"/>
        </w:rPr>
        <w:t xml:space="preserve"> (</w:t>
      </w:r>
      <w:r w:rsidR="00AD7417" w:rsidRPr="001B4DD9">
        <w:rPr>
          <w:rFonts w:asciiTheme="minorHAnsi" w:hAnsiTheme="minorHAnsi" w:cs="Arial"/>
        </w:rPr>
        <w:t>Rysunek</w:t>
      </w:r>
      <w:r w:rsidR="00C65324" w:rsidRPr="001B4DD9">
        <w:rPr>
          <w:rFonts w:asciiTheme="minorHAnsi" w:hAnsiTheme="minorHAnsi" w:cs="Arial"/>
        </w:rPr>
        <w:t xml:space="preserve"> 60</w:t>
      </w:r>
      <w:r w:rsidR="00AD7417" w:rsidRPr="001B4DD9">
        <w:rPr>
          <w:rFonts w:asciiTheme="minorHAnsi" w:hAnsiTheme="minorHAnsi" w:cs="Arial"/>
        </w:rPr>
        <w:t>)</w:t>
      </w:r>
      <w:r w:rsidR="00834829" w:rsidRPr="001B4DD9">
        <w:rPr>
          <w:rFonts w:asciiTheme="minorHAnsi" w:hAnsiTheme="minorHAnsi" w:cs="Arial"/>
        </w:rPr>
        <w:t xml:space="preserve">. Obok pola z kwotą </w:t>
      </w:r>
      <w:r w:rsidR="00BE39BF" w:rsidRPr="001B4DD9">
        <w:rPr>
          <w:rFonts w:asciiTheme="minorHAnsi" w:hAnsiTheme="minorHAnsi" w:cs="Arial"/>
        </w:rPr>
        <w:t>prezentowana jest</w:t>
      </w:r>
      <w:r w:rsidR="00834829" w:rsidRPr="001B4DD9">
        <w:rPr>
          <w:rFonts w:asciiTheme="minorHAnsi" w:hAnsiTheme="minorHAnsi" w:cs="Arial"/>
        </w:rPr>
        <w:t xml:space="preserve"> waluta doładowania (tylko PLN).</w:t>
      </w:r>
    </w:p>
    <w:p w14:paraId="5F8E6CC1" w14:textId="77777777" w:rsidR="00BE39BF" w:rsidRPr="001B4DD9" w:rsidRDefault="00BE39BF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kontynuowania doładow</w:t>
      </w:r>
      <w:r w:rsidR="00AD7417" w:rsidRPr="001B4DD9">
        <w:rPr>
          <w:rFonts w:asciiTheme="minorHAnsi" w:hAnsiTheme="minorHAnsi" w:cs="Arial"/>
        </w:rPr>
        <w:t xml:space="preserve">ywania </w:t>
      </w:r>
      <w:proofErr w:type="spellStart"/>
      <w:r w:rsidR="00AD7417" w:rsidRPr="001B4DD9">
        <w:rPr>
          <w:rFonts w:asciiTheme="minorHAnsi" w:hAnsiTheme="minorHAnsi" w:cs="Arial"/>
        </w:rPr>
        <w:t>eP</w:t>
      </w:r>
      <w:r w:rsidRPr="001B4DD9">
        <w:rPr>
          <w:rFonts w:asciiTheme="minorHAnsi" w:hAnsiTheme="minorHAnsi" w:cs="Arial"/>
        </w:rPr>
        <w:t>ort</w:t>
      </w:r>
      <w:r w:rsidR="00AD7417" w:rsidRPr="001B4DD9">
        <w:rPr>
          <w:rFonts w:asciiTheme="minorHAnsi" w:hAnsiTheme="minorHAnsi" w:cs="Arial"/>
        </w:rPr>
        <w:t>mone</w:t>
      </w:r>
      <w:r w:rsidRPr="001B4DD9">
        <w:rPr>
          <w:rFonts w:asciiTheme="minorHAnsi" w:hAnsiTheme="minorHAnsi" w:cs="Arial"/>
        </w:rPr>
        <w:t>tki</w:t>
      </w:r>
      <w:proofErr w:type="spellEnd"/>
      <w:r w:rsidRPr="001B4DD9">
        <w:rPr>
          <w:rFonts w:asciiTheme="minorHAnsi" w:hAnsiTheme="minorHAnsi" w:cs="Arial"/>
        </w:rPr>
        <w:t xml:space="preserve"> należy wybrać przycisk „KONTYNUUJ” (</w:t>
      </w:r>
      <w:r w:rsidR="00C65324" w:rsidRPr="001B4DD9">
        <w:rPr>
          <w:rFonts w:asciiTheme="minorHAnsi" w:hAnsiTheme="minorHAnsi" w:cs="Arial"/>
        </w:rPr>
        <w:t>R</w:t>
      </w:r>
      <w:r w:rsidRPr="001B4DD9">
        <w:rPr>
          <w:rFonts w:asciiTheme="minorHAnsi" w:hAnsiTheme="minorHAnsi" w:cs="Arial"/>
        </w:rPr>
        <w:t>ysunek</w:t>
      </w:r>
      <w:r w:rsidR="00AA4BD4" w:rsidRPr="001B4DD9">
        <w:rPr>
          <w:rFonts w:asciiTheme="minorHAnsi" w:hAnsiTheme="minorHAnsi" w:cs="Arial"/>
        </w:rPr>
        <w:t xml:space="preserve"> 62</w:t>
      </w:r>
      <w:r w:rsidRPr="001B4DD9">
        <w:rPr>
          <w:rFonts w:asciiTheme="minorHAnsi" w:hAnsiTheme="minorHAnsi" w:cs="Arial"/>
        </w:rPr>
        <w:t>). Po wybraniu przycisku użytkownik zostaje przekierowany do podsumowania płatności.</w:t>
      </w:r>
    </w:p>
    <w:p w14:paraId="75EF14D5" w14:textId="77777777" w:rsidR="00BE39BF" w:rsidRPr="001B4DD9" w:rsidRDefault="00BE39BF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przerwania akcji należy wybrać przycisk „ANULUJ”. Spowoduje to przekierowanie do strony głównej dla użytkownika zalogowanego.</w:t>
      </w:r>
    </w:p>
    <w:p w14:paraId="6FFF1EB8" w14:textId="77777777" w:rsidR="00BE39BF" w:rsidRPr="001B4DD9" w:rsidRDefault="00BE39BF" w:rsidP="00E06F1F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ma również możliwość dodania płatności do koszyka wybierając przycisk „DODAJ DO KOSZYKA” (Rysunek</w:t>
      </w:r>
      <w:r w:rsidR="00AA4BD4" w:rsidRPr="001B4DD9">
        <w:rPr>
          <w:rFonts w:asciiTheme="minorHAnsi" w:hAnsiTheme="minorHAnsi" w:cs="Arial"/>
        </w:rPr>
        <w:t xml:space="preserve"> 62</w:t>
      </w:r>
      <w:r w:rsidRPr="001B4DD9">
        <w:rPr>
          <w:rFonts w:asciiTheme="minorHAnsi" w:hAnsiTheme="minorHAnsi" w:cs="Arial"/>
        </w:rPr>
        <w:t>).</w:t>
      </w:r>
    </w:p>
    <w:p w14:paraId="294A760D" w14:textId="77777777" w:rsidR="00FA6B89" w:rsidRPr="001B4DD9" w:rsidRDefault="00707627" w:rsidP="00F6770C">
      <w:pPr>
        <w:pStyle w:val="rysunek"/>
      </w:pPr>
      <w:r w:rsidRPr="001B4DD9">
        <w:drawing>
          <wp:inline distT="0" distB="0" distL="0" distR="0" wp14:anchorId="2926A9CA" wp14:editId="4B4C7CE1">
            <wp:extent cx="5760720" cy="1457325"/>
            <wp:effectExtent l="19050" t="19050" r="11430" b="28575"/>
            <wp:docPr id="76" name="Obraz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doladowanie eportmonwtki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57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9F9848" w14:textId="77777777" w:rsidR="00FA6B89" w:rsidRPr="001B4DD9" w:rsidRDefault="00FA6B89" w:rsidP="00F6770C">
      <w:pPr>
        <w:pStyle w:val="StylLegendaTekstpodstawowyCalibriWyrwnanydorodka"/>
      </w:pPr>
      <w:bookmarkStart w:id="399" w:name="_Toc418579445"/>
      <w:bookmarkStart w:id="400" w:name="_Toc418763265"/>
      <w:r w:rsidRPr="001B4DD9">
        <w:t xml:space="preserve">Rysunek </w:t>
      </w:r>
      <w:fldSimple w:instr=" SEQ Rysunek \* ARABIC ">
        <w:r w:rsidR="003E11E8">
          <w:rPr>
            <w:noProof/>
          </w:rPr>
          <w:t>62</w:t>
        </w:r>
      </w:fldSimple>
      <w:r w:rsidR="00842DF8">
        <w:t>.</w:t>
      </w:r>
      <w:r w:rsidRPr="001B4DD9">
        <w:t xml:space="preserve"> Doładowanie </w:t>
      </w:r>
      <w:proofErr w:type="spellStart"/>
      <w:r w:rsidRPr="001B4DD9">
        <w:t>ePortmonetki</w:t>
      </w:r>
      <w:bookmarkEnd w:id="399"/>
      <w:bookmarkEnd w:id="400"/>
      <w:proofErr w:type="spellEnd"/>
    </w:p>
    <w:p w14:paraId="0DA1C78B" w14:textId="77777777" w:rsidR="00451B2E" w:rsidRPr="00DE63AC" w:rsidRDefault="00FC4C1E" w:rsidP="00DE63AC">
      <w:pPr>
        <w:pStyle w:val="Nagwek2"/>
      </w:pPr>
      <w:bookmarkStart w:id="401" w:name="_Płatność_w_systemie"/>
      <w:bookmarkStart w:id="402" w:name="_Toc418067415"/>
      <w:bookmarkStart w:id="403" w:name="_Toc418072150"/>
      <w:bookmarkStart w:id="404" w:name="_Toc418072784"/>
      <w:bookmarkStart w:id="405" w:name="_Toc418072859"/>
      <w:bookmarkStart w:id="406" w:name="_Toc418592172"/>
      <w:bookmarkStart w:id="407" w:name="_Toc418664629"/>
      <w:bookmarkStart w:id="408" w:name="_Toc428952366"/>
      <w:bookmarkEnd w:id="401"/>
      <w:r w:rsidRPr="00DE63AC">
        <w:t xml:space="preserve">Płatność w systemie </w:t>
      </w:r>
      <w:proofErr w:type="spellStart"/>
      <w:r w:rsidRPr="00DE63AC">
        <w:t>e</w:t>
      </w:r>
      <w:r w:rsidR="00797AA0" w:rsidRPr="00DE63AC">
        <w:t>-</w:t>
      </w:r>
      <w:r w:rsidRPr="00DE63AC">
        <w:t>PŁATNOŚCI</w:t>
      </w:r>
      <w:proofErr w:type="spellEnd"/>
      <w:r w:rsidR="00C65324" w:rsidRPr="00DE63AC">
        <w:t xml:space="preserve"> – operator płatności</w:t>
      </w:r>
      <w:bookmarkEnd w:id="402"/>
      <w:bookmarkEnd w:id="403"/>
      <w:bookmarkEnd w:id="404"/>
      <w:bookmarkEnd w:id="405"/>
      <w:bookmarkEnd w:id="406"/>
      <w:bookmarkEnd w:id="407"/>
      <w:bookmarkEnd w:id="408"/>
    </w:p>
    <w:p w14:paraId="1270DA9E" w14:textId="77777777" w:rsidR="004162B3" w:rsidRPr="001B4DD9" w:rsidRDefault="008361A6" w:rsidP="00E06F1F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Realizacja płatności</w:t>
      </w:r>
      <w:r w:rsidR="00DE340B" w:rsidRPr="001B4DD9">
        <w:rPr>
          <w:rFonts w:asciiTheme="minorHAnsi" w:hAnsiTheme="minorHAnsi" w:cs="Arial"/>
        </w:rPr>
        <w:t xml:space="preserve"> </w:t>
      </w:r>
      <w:r w:rsidR="00AE02F5" w:rsidRPr="001B4DD9">
        <w:rPr>
          <w:rFonts w:asciiTheme="minorHAnsi" w:hAnsiTheme="minorHAnsi" w:cs="Arial"/>
        </w:rPr>
        <w:t>jest</w:t>
      </w:r>
      <w:r w:rsidR="00DE340B" w:rsidRPr="001B4DD9">
        <w:rPr>
          <w:rFonts w:asciiTheme="minorHAnsi" w:hAnsiTheme="minorHAnsi" w:cs="Arial"/>
        </w:rPr>
        <w:t xml:space="preserve"> dostępna dla użytkownika zalogowanego i niezalogowanego. Proces składa się z </w:t>
      </w:r>
      <w:r w:rsidR="00EC6603" w:rsidRPr="001B4DD9">
        <w:rPr>
          <w:rFonts w:asciiTheme="minorHAnsi" w:hAnsiTheme="minorHAnsi" w:cs="Arial"/>
        </w:rPr>
        <w:t xml:space="preserve">następujących </w:t>
      </w:r>
      <w:r w:rsidR="004162B3" w:rsidRPr="001B4DD9">
        <w:rPr>
          <w:rFonts w:asciiTheme="minorHAnsi" w:hAnsiTheme="minorHAnsi" w:cs="Arial"/>
        </w:rPr>
        <w:t>kroków</w:t>
      </w:r>
      <w:r w:rsidR="00EC6603" w:rsidRPr="001B4DD9">
        <w:rPr>
          <w:rFonts w:asciiTheme="minorHAnsi" w:hAnsiTheme="minorHAnsi" w:cs="Arial"/>
        </w:rPr>
        <w:t xml:space="preserve">: podsumowania płatności, wyboru sposobu i operatora płatności, </w:t>
      </w:r>
      <w:r w:rsidR="00182DD0" w:rsidRPr="001B4DD9">
        <w:rPr>
          <w:rFonts w:asciiTheme="minorHAnsi" w:hAnsiTheme="minorHAnsi" w:cs="Arial"/>
        </w:rPr>
        <w:t>zakończenie płatności</w:t>
      </w:r>
      <w:r w:rsidR="00EC6603" w:rsidRPr="001B4DD9">
        <w:rPr>
          <w:rFonts w:asciiTheme="minorHAnsi" w:hAnsiTheme="minorHAnsi" w:cs="Arial"/>
        </w:rPr>
        <w:t xml:space="preserve"> oraz prezentacji statusu realizacji płatności.</w:t>
      </w:r>
    </w:p>
    <w:p w14:paraId="0E7F9EF1" w14:textId="77777777" w:rsidR="008361A6" w:rsidRPr="001B4DD9" w:rsidRDefault="001D3509" w:rsidP="00151140">
      <w:pPr>
        <w:pStyle w:val="Nagwek4"/>
        <w:numPr>
          <w:ilvl w:val="0"/>
          <w:numId w:val="0"/>
        </w:numPr>
        <w:ind w:left="1440" w:hanging="1440"/>
      </w:pPr>
      <w:r w:rsidRPr="001B4DD9">
        <w:lastRenderedPageBreak/>
        <w:t xml:space="preserve">Krok 1. </w:t>
      </w:r>
      <w:r w:rsidR="00182DD0" w:rsidRPr="001B4DD9">
        <w:t>Podsumowanie</w:t>
      </w:r>
      <w:r w:rsidR="00F32FEF" w:rsidRPr="001B4DD9">
        <w:t xml:space="preserve"> płatności</w:t>
      </w:r>
    </w:p>
    <w:p w14:paraId="5101383A" w14:textId="77777777" w:rsidR="008361A6" w:rsidRPr="001B4DD9" w:rsidRDefault="008361A6" w:rsidP="00151140">
      <w:pPr>
        <w:pStyle w:val="Akapitzlist"/>
      </w:pPr>
      <w:r w:rsidRPr="001B4DD9">
        <w:t xml:space="preserve">nazwę transakcji </w:t>
      </w:r>
      <w:r w:rsidR="0009441D">
        <w:t>–</w:t>
      </w:r>
      <w:r w:rsidRPr="001B4DD9">
        <w:t xml:space="preserve"> automatycznie generowany opis płatności,</w:t>
      </w:r>
    </w:p>
    <w:p w14:paraId="36D6D725" w14:textId="77777777" w:rsidR="008361A6" w:rsidRPr="001B4DD9" w:rsidRDefault="008361A6" w:rsidP="00151140">
      <w:pPr>
        <w:pStyle w:val="Akapitzlist"/>
      </w:pPr>
      <w:r w:rsidRPr="001B4DD9">
        <w:t xml:space="preserve">kwotę płatności wraz z walutą </w:t>
      </w:r>
      <w:r w:rsidR="0009441D">
        <w:t>–</w:t>
      </w:r>
      <w:r w:rsidRPr="001B4DD9">
        <w:t xml:space="preserve"> kwota jest kwotą opłaty za usługę wybraną przez użytkownika (e</w:t>
      </w:r>
      <w:r w:rsidR="00C47202">
        <w:t>-</w:t>
      </w:r>
      <w:r w:rsidRPr="001B4DD9">
        <w:t>usługa, zapłata do sprawy, zapłata za wniosek, zapłata za znaki), </w:t>
      </w:r>
    </w:p>
    <w:p w14:paraId="6B088A9E" w14:textId="77777777" w:rsidR="008361A6" w:rsidRPr="001B4DD9" w:rsidRDefault="008361A6" w:rsidP="00151140">
      <w:pPr>
        <w:pStyle w:val="Akapitzlist"/>
      </w:pPr>
      <w:r w:rsidRPr="001B4DD9">
        <w:t xml:space="preserve">kwotę prowizji </w:t>
      </w:r>
      <w:r w:rsidR="0009441D">
        <w:t>–</w:t>
      </w:r>
      <w:r w:rsidRPr="001B4DD9">
        <w:t xml:space="preserve"> kwota  oraz waluta prezentowana dopiero po wybraniu metody płatności,</w:t>
      </w:r>
    </w:p>
    <w:p w14:paraId="41BAC9FB" w14:textId="77777777" w:rsidR="008361A6" w:rsidRPr="001B4DD9" w:rsidRDefault="008361A6" w:rsidP="00151140">
      <w:pPr>
        <w:pStyle w:val="Akapitzlist"/>
      </w:pPr>
      <w:r w:rsidRPr="001B4DD9">
        <w:t xml:space="preserve">kwota do zapłaty </w:t>
      </w:r>
      <w:r w:rsidR="0009441D">
        <w:t>–</w:t>
      </w:r>
      <w:r w:rsidRPr="001B4DD9">
        <w:t xml:space="preserve"> kwota oraz waluta płatności jaką użytkownik musi zapłacić za zrealizowanie usługi, kwota uwzględnia prowizję wyliczoną po wybraniu metody płatności.</w:t>
      </w:r>
    </w:p>
    <w:p w14:paraId="35E38251" w14:textId="77777777" w:rsidR="00077656" w:rsidRDefault="00077656" w:rsidP="00151140">
      <w:pPr>
        <w:pStyle w:val="Nagwek4"/>
        <w:numPr>
          <w:ilvl w:val="0"/>
          <w:numId w:val="0"/>
        </w:numPr>
        <w:ind w:left="1440" w:hanging="1440"/>
      </w:pPr>
    </w:p>
    <w:p w14:paraId="740B38FC" w14:textId="77777777" w:rsidR="00C46215" w:rsidRPr="00151140" w:rsidRDefault="001D3509" w:rsidP="00151140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2. </w:t>
      </w:r>
      <w:r w:rsidR="008361A6" w:rsidRPr="001B4DD9">
        <w:t>Wybór</w:t>
      </w:r>
      <w:r w:rsidR="00DE340B" w:rsidRPr="001B4DD9">
        <w:t xml:space="preserve"> </w:t>
      </w:r>
      <w:r w:rsidR="0055429C" w:rsidRPr="001B4DD9">
        <w:t>sposobu i operatora</w:t>
      </w:r>
      <w:r w:rsidR="00DE340B" w:rsidRPr="001B4DD9">
        <w:t xml:space="preserve"> płatności</w:t>
      </w:r>
      <w:r w:rsidR="00F32FEF" w:rsidRPr="001B4DD9">
        <w:t xml:space="preserve"> </w:t>
      </w:r>
    </w:p>
    <w:p w14:paraId="6D961A66" w14:textId="77777777" w:rsidR="005E5EB8" w:rsidRPr="001B4DD9" w:rsidRDefault="004162B3" w:rsidP="00E06F1F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przystąpienia do kolejnego kroku należy </w:t>
      </w:r>
      <w:r w:rsidR="001D3509" w:rsidRPr="001B4DD9">
        <w:rPr>
          <w:rFonts w:asciiTheme="minorHAnsi" w:hAnsiTheme="minorHAnsi" w:cs="Arial"/>
        </w:rPr>
        <w:t>zaznaczyć</w:t>
      </w:r>
      <w:r w:rsidRPr="001B4DD9">
        <w:rPr>
          <w:rFonts w:asciiTheme="minorHAnsi" w:hAnsiTheme="minorHAnsi" w:cs="Arial"/>
        </w:rPr>
        <w:t xml:space="preserve"> jeden ze sposób płatności, płatność za pomocą przelewu lub za pomocą karty (Rysunek</w:t>
      </w:r>
      <w:r w:rsidR="00AA4BD4" w:rsidRPr="001B4DD9">
        <w:rPr>
          <w:rFonts w:asciiTheme="minorHAnsi" w:hAnsiTheme="minorHAnsi" w:cs="Arial"/>
        </w:rPr>
        <w:t xml:space="preserve"> 63</w:t>
      </w:r>
      <w:r w:rsidRPr="001B4DD9">
        <w:rPr>
          <w:rFonts w:asciiTheme="minorHAnsi" w:hAnsiTheme="minorHAnsi" w:cs="Arial"/>
        </w:rPr>
        <w:t>). Dla każdego sposobu prezentowana jest lista metod z przypisanymi nazwa</w:t>
      </w:r>
      <w:r w:rsidR="001D3509" w:rsidRPr="001B4DD9">
        <w:rPr>
          <w:rFonts w:asciiTheme="minorHAnsi" w:hAnsiTheme="minorHAnsi" w:cs="Arial"/>
        </w:rPr>
        <w:t>mi</w:t>
      </w:r>
      <w:r w:rsidRPr="001B4DD9">
        <w:rPr>
          <w:rFonts w:asciiTheme="minorHAnsi" w:hAnsiTheme="minorHAnsi" w:cs="Arial"/>
        </w:rPr>
        <w:t xml:space="preserve"> oraz symbolami graficzny (obrazek z logo metody płatności). </w:t>
      </w:r>
    </w:p>
    <w:p w14:paraId="327FA8D3" w14:textId="77777777" w:rsidR="00FA6B89" w:rsidRPr="001B4DD9" w:rsidRDefault="005E5EB8" w:rsidP="00F6770C">
      <w:pPr>
        <w:pStyle w:val="rysunek"/>
      </w:pPr>
      <w:r w:rsidRPr="001B4DD9">
        <w:drawing>
          <wp:inline distT="0" distB="0" distL="0" distR="0" wp14:anchorId="505F9D0D" wp14:editId="7F18E957">
            <wp:extent cx="5760720" cy="4140835"/>
            <wp:effectExtent l="19050" t="19050" r="11430" b="12065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wybor sposobu platnosci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08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7C8489" w14:textId="77777777" w:rsidR="005E5EB8" w:rsidRPr="001B4DD9" w:rsidRDefault="00FA6B89" w:rsidP="00F6770C">
      <w:pPr>
        <w:pStyle w:val="StylLegendaTekstpodstawowyCalibriWyrwnanydorodka"/>
      </w:pPr>
      <w:bookmarkStart w:id="409" w:name="_Toc418579446"/>
      <w:bookmarkStart w:id="410" w:name="_Toc418763266"/>
      <w:r w:rsidRPr="001B4DD9">
        <w:lastRenderedPageBreak/>
        <w:t xml:space="preserve">Rysunek </w:t>
      </w:r>
      <w:fldSimple w:instr=" SEQ Rysunek \* ARABIC ">
        <w:r w:rsidR="003E11E8">
          <w:rPr>
            <w:noProof/>
          </w:rPr>
          <w:t>63</w:t>
        </w:r>
      </w:fldSimple>
      <w:r w:rsidRPr="001B4DD9">
        <w:t>. Wybór operatora płatności (1)</w:t>
      </w:r>
      <w:bookmarkEnd w:id="409"/>
      <w:bookmarkEnd w:id="410"/>
    </w:p>
    <w:p w14:paraId="51F56C76" w14:textId="77777777" w:rsidR="00EC6603" w:rsidRPr="00E06F1F" w:rsidRDefault="001D3509" w:rsidP="00E06F1F">
      <w:pPr>
        <w:ind w:firstLine="709"/>
      </w:pPr>
      <w:r w:rsidRPr="00E06F1F">
        <w:t>W</w:t>
      </w:r>
      <w:r w:rsidR="00411367" w:rsidRPr="00E06F1F">
        <w:t xml:space="preserve"> przypadku użytkownika zalogowanego możliwy jest wybór operatora płatności</w:t>
      </w:r>
      <w:r w:rsidR="001073C9" w:rsidRPr="00E06F1F">
        <w:t xml:space="preserve"> (Rysunek</w:t>
      </w:r>
      <w:r w:rsidR="00AA4BD4" w:rsidRPr="00E06F1F">
        <w:t xml:space="preserve"> 64</w:t>
      </w:r>
      <w:r w:rsidR="001073C9" w:rsidRPr="00E06F1F">
        <w:t>)</w:t>
      </w:r>
      <w:r w:rsidRPr="00E06F1F">
        <w:t>.</w:t>
      </w:r>
      <w:r w:rsidR="001073C9" w:rsidRPr="00E06F1F">
        <w:t xml:space="preserve"> </w:t>
      </w:r>
      <w:r w:rsidR="005E671E" w:rsidRPr="00E06F1F">
        <w:t xml:space="preserve">W przypadku jeśli użytkownik wybiera konkretnego operatora płatności zostaje zwrócona lista metod płatności tylko dla tego operatora. </w:t>
      </w:r>
    </w:p>
    <w:p w14:paraId="4F4ECBE6" w14:textId="77777777" w:rsidR="00FA6B89" w:rsidRPr="001B4DD9" w:rsidRDefault="005E5EB8" w:rsidP="00F6770C">
      <w:pPr>
        <w:pStyle w:val="rysunek"/>
      </w:pPr>
      <w:r w:rsidRPr="001B4DD9">
        <w:drawing>
          <wp:inline distT="0" distB="0" distL="0" distR="0" wp14:anchorId="79BCA4D7" wp14:editId="550CBE38">
            <wp:extent cx="5760720" cy="1266825"/>
            <wp:effectExtent l="19050" t="19050" r="11430" b="28575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wybor operatora platnosci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66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F11903" w14:textId="77777777" w:rsidR="001073C9" w:rsidRPr="00151140" w:rsidRDefault="00FA6B89" w:rsidP="00F6770C">
      <w:pPr>
        <w:pStyle w:val="StylLegendaTekstpodstawowyCalibriWyrwnanydorodka"/>
      </w:pPr>
      <w:bookmarkStart w:id="411" w:name="_Toc418579447"/>
      <w:bookmarkStart w:id="412" w:name="_Toc418763267"/>
      <w:r w:rsidRPr="001B4DD9">
        <w:t xml:space="preserve">Rysunek </w:t>
      </w:r>
      <w:fldSimple w:instr=" SEQ Rysunek \* ARABIC ">
        <w:r w:rsidR="003E11E8">
          <w:rPr>
            <w:noProof/>
          </w:rPr>
          <w:t>64</w:t>
        </w:r>
      </w:fldSimple>
      <w:r w:rsidRPr="001B4DD9">
        <w:t>. Wybór operatora płatności (2)</w:t>
      </w:r>
      <w:bookmarkEnd w:id="411"/>
      <w:bookmarkEnd w:id="412"/>
    </w:p>
    <w:p w14:paraId="6859557D" w14:textId="77777777" w:rsidR="00660B42" w:rsidRPr="001B4DD9" w:rsidRDefault="001D3509" w:rsidP="0041713C">
      <w:pPr>
        <w:rPr>
          <w:b/>
        </w:rPr>
      </w:pPr>
      <w:r w:rsidRPr="001B4DD9">
        <w:t>W przypadku użytkownika</w:t>
      </w:r>
      <w:r w:rsidR="00EC6603" w:rsidRPr="001B4DD9">
        <w:t xml:space="preserve"> niezalogowanego</w:t>
      </w:r>
      <w:r w:rsidR="001073C9" w:rsidRPr="001B4DD9">
        <w:t xml:space="preserve"> </w:t>
      </w:r>
      <w:r w:rsidR="00C46215" w:rsidRPr="001B4DD9">
        <w:t xml:space="preserve">nie ma możliwości wyboru operatora płatności. </w:t>
      </w:r>
    </w:p>
    <w:p w14:paraId="46318E9A" w14:textId="77777777" w:rsidR="005A5546" w:rsidRPr="0041713C" w:rsidRDefault="001073C9" w:rsidP="00151140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3. </w:t>
      </w:r>
      <w:r w:rsidR="005A5546" w:rsidRPr="001B4DD9">
        <w:t xml:space="preserve">Zakończenie płatności </w:t>
      </w:r>
    </w:p>
    <w:p w14:paraId="76387CE3" w14:textId="77777777" w:rsidR="0041713C" w:rsidRDefault="005A5546" w:rsidP="0041713C">
      <w:pPr>
        <w:ind w:firstLine="709"/>
      </w:pPr>
      <w:r w:rsidRPr="001B4DD9">
        <w:t>W celu dokonania płatności należy wybrać przycisk „ZAPŁAĆ” (Rysunek</w:t>
      </w:r>
      <w:r w:rsidR="00AA4BD4" w:rsidRPr="001B4DD9">
        <w:t xml:space="preserve"> 65</w:t>
      </w:r>
      <w:r w:rsidRPr="001B4DD9">
        <w:t xml:space="preserve">). Po wykonaniu tej czynności następuje realizacja płatności </w:t>
      </w:r>
      <w:r w:rsidR="0041713C">
        <w:t>po stronie operatora płatności.</w:t>
      </w:r>
    </w:p>
    <w:p w14:paraId="701C1396" w14:textId="77777777" w:rsidR="0041713C" w:rsidRPr="0041713C" w:rsidRDefault="005A5546" w:rsidP="0041713C">
      <w:pPr>
        <w:ind w:firstLine="709"/>
      </w:pPr>
      <w:r w:rsidRPr="001B4DD9">
        <w:t>W celu anulowania płatności należy wybrać przycisk „ANULUJ”</w:t>
      </w:r>
      <w:r w:rsidR="005A7022" w:rsidRPr="001B4DD9">
        <w:t>.</w:t>
      </w:r>
      <w:r w:rsidR="0041713C">
        <w:t xml:space="preserve"> </w:t>
      </w:r>
      <w:r w:rsidR="0041713C" w:rsidRPr="001B4DD9">
        <w:t>Spowoduje to przekierowanie do strony głównej dla użytkownika zalogowanego.</w:t>
      </w:r>
    </w:p>
    <w:p w14:paraId="00285CE7" w14:textId="77777777" w:rsidR="00C97DB7" w:rsidRDefault="005A5546" w:rsidP="00F6770C">
      <w:pPr>
        <w:pStyle w:val="rysunek"/>
      </w:pPr>
      <w:r w:rsidRPr="001B4DD9">
        <w:drawing>
          <wp:inline distT="0" distB="0" distL="0" distR="0" wp14:anchorId="64EA5CC2" wp14:editId="0DF56655">
            <wp:extent cx="5760000" cy="572400"/>
            <wp:effectExtent l="19050" t="19050" r="12700" b="18415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latnosc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572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80C3B1" w14:textId="77777777" w:rsidR="00FA6B89" w:rsidRPr="001B4DD9" w:rsidRDefault="00C97DB7" w:rsidP="00C97DB7">
      <w:pPr>
        <w:pStyle w:val="Legenda"/>
        <w:jc w:val="center"/>
        <w:rPr>
          <w:rFonts w:asciiTheme="minorHAnsi" w:hAnsiTheme="minorHAnsi" w:cs="Arial"/>
        </w:rPr>
      </w:pPr>
      <w:bookmarkStart w:id="413" w:name="_Toc418763268"/>
      <w:r>
        <w:t xml:space="preserve">Rysunek </w:t>
      </w:r>
      <w:fldSimple w:instr=" SEQ Rysunek \* ARABIC ">
        <w:r w:rsidR="003E11E8">
          <w:rPr>
            <w:noProof/>
          </w:rPr>
          <w:t>65</w:t>
        </w:r>
      </w:fldSimple>
      <w:r>
        <w:t xml:space="preserve">. </w:t>
      </w:r>
      <w:r w:rsidRPr="00F9739F">
        <w:t>Wybór operatora płatności (3)</w:t>
      </w:r>
      <w:bookmarkEnd w:id="413"/>
    </w:p>
    <w:p w14:paraId="11E01281" w14:textId="77777777" w:rsidR="001073C9" w:rsidRPr="001B4DD9" w:rsidRDefault="001073C9" w:rsidP="00E566BB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4. </w:t>
      </w:r>
      <w:r w:rsidR="00F32FEF" w:rsidRPr="001B4DD9">
        <w:t>Prezen</w:t>
      </w:r>
      <w:r w:rsidR="009255B2" w:rsidRPr="001B4DD9">
        <w:t>tacja</w:t>
      </w:r>
      <w:r w:rsidR="00DE340B" w:rsidRPr="001B4DD9">
        <w:t xml:space="preserve"> statusu </w:t>
      </w:r>
      <w:r w:rsidR="00AE02F5" w:rsidRPr="001B4DD9">
        <w:t xml:space="preserve">realizacji płatności </w:t>
      </w:r>
    </w:p>
    <w:p w14:paraId="5C329F60" w14:textId="77777777" w:rsidR="00F057FB" w:rsidRPr="001B4DD9" w:rsidRDefault="00F057FB" w:rsidP="00565641">
      <w:pPr>
        <w:ind w:firstLine="709"/>
      </w:pPr>
      <w:r w:rsidRPr="001B4DD9">
        <w:t>Strona prezentowana jest po zakończeniu realizowania płatności po stronie operatora płatności. Płatność może być albo przekazana do realizacji albo anulowana przez operatora płatności. Na stronie prezentowany jest komunikat o stanie transakcji oraz informacja o sposobie otrzymania potwierdzenia.</w:t>
      </w:r>
    </w:p>
    <w:p w14:paraId="1D190EC7" w14:textId="77777777" w:rsidR="00F057FB" w:rsidRPr="001B4DD9" w:rsidRDefault="00F057FB" w:rsidP="00E06F1F">
      <w:pPr>
        <w:ind w:firstLine="709"/>
      </w:pPr>
      <w:r w:rsidRPr="001B4DD9">
        <w:t xml:space="preserve">W przypadku użytkowników niezalogowanych prezentowany jest komunikat </w:t>
      </w:r>
      <w:r w:rsidR="00C65324" w:rsidRPr="001B4DD9">
        <w:br/>
      </w:r>
      <w:r w:rsidRPr="001B4DD9">
        <w:t xml:space="preserve">o </w:t>
      </w:r>
      <w:r w:rsidR="00B02DB5" w:rsidRPr="001B4DD9">
        <w:t>następującej</w:t>
      </w:r>
      <w:r w:rsidRPr="001B4DD9">
        <w:t xml:space="preserve"> treści:</w:t>
      </w:r>
    </w:p>
    <w:p w14:paraId="6558A728" w14:textId="77777777" w:rsidR="00F057FB" w:rsidRPr="001B4DD9" w:rsidRDefault="00F057FB" w:rsidP="00E06F1F">
      <w:pPr>
        <w:pStyle w:val="Akapitzlist"/>
      </w:pPr>
      <w:r w:rsidRPr="001B4DD9">
        <w:t>płatność realizowana "Płatność została przekazana do realizacji. Potwierdzenie płatności zostanie wysłane na adres email podany w danych płatnika"</w:t>
      </w:r>
    </w:p>
    <w:p w14:paraId="15119295" w14:textId="77777777" w:rsidR="00F057FB" w:rsidRPr="001B4DD9" w:rsidRDefault="00F057FB" w:rsidP="00E06F1F">
      <w:pPr>
        <w:pStyle w:val="Akapitzlist"/>
      </w:pPr>
      <w:r w:rsidRPr="001B4DD9">
        <w:lastRenderedPageBreak/>
        <w:t>płatność anulowana " Płatność została anulowana przez operatora płatności. "</w:t>
      </w:r>
    </w:p>
    <w:p w14:paraId="5E312AEE" w14:textId="77777777" w:rsidR="00F057FB" w:rsidRPr="001B4DD9" w:rsidRDefault="00F057FB" w:rsidP="00E06F1F">
      <w:pPr>
        <w:pStyle w:val="Akapitzlist"/>
      </w:pPr>
      <w:r w:rsidRPr="001B4DD9">
        <w:t>W przypadku użytkowników zalogowany prezentowany jest komunikat o przykładowej treści:</w:t>
      </w:r>
    </w:p>
    <w:p w14:paraId="1F48CD45" w14:textId="77777777" w:rsidR="00F057FB" w:rsidRPr="001B4DD9" w:rsidRDefault="00F057FB" w:rsidP="00E06F1F">
      <w:pPr>
        <w:pStyle w:val="Akapitzlist"/>
      </w:pPr>
      <w:r w:rsidRPr="001B4DD9">
        <w:t>płatność realizowana "Płatność została przekazana do realizacji. Potwierdzenie płatności można pobrać wyszukując płatność na stronie Historii transakcji link"</w:t>
      </w:r>
    </w:p>
    <w:p w14:paraId="46F79D9E" w14:textId="77777777" w:rsidR="00F057FB" w:rsidRPr="001B4DD9" w:rsidRDefault="00F057FB" w:rsidP="00E06F1F">
      <w:pPr>
        <w:pStyle w:val="Akapitzlist"/>
      </w:pPr>
      <w:r w:rsidRPr="001B4DD9">
        <w:t>płatność anulowana " Płatność została anulowana przez operatora płatności. "</w:t>
      </w:r>
    </w:p>
    <w:p w14:paraId="2466902A" w14:textId="77777777" w:rsidR="00F057FB" w:rsidRPr="001B4DD9" w:rsidRDefault="00F057FB" w:rsidP="00E06F1F">
      <w:pPr>
        <w:pStyle w:val="Akapitzlist"/>
      </w:pPr>
      <w:r w:rsidRPr="001B4DD9">
        <w:t>W przypadku płatności za znaki:</w:t>
      </w:r>
    </w:p>
    <w:p w14:paraId="0DB565F7" w14:textId="77777777" w:rsidR="00F057FB" w:rsidRPr="001B4DD9" w:rsidRDefault="0009441D" w:rsidP="00E06F1F">
      <w:pPr>
        <w:pStyle w:val="Akapitzlist"/>
      </w:pPr>
      <w:r>
        <w:t>dla użytkowników zalogowanych</w:t>
      </w:r>
      <w:r w:rsidR="00C47202">
        <w:t xml:space="preserve"> </w:t>
      </w:r>
      <w:r>
        <w:t>–</w:t>
      </w:r>
      <w:r w:rsidR="00F057FB" w:rsidRPr="001B4DD9">
        <w:t xml:space="preserve"> przy zakupie znaków lub w przypadku koszyka zawierającego znaki opłaty sądowe: "Płatność o identyfikatorze XXX została przekazana do realizacji. Status realizacji transakcji można sprawdzić w historii transakcji. Zakupione znaki można pobrać z zakładki Znaki Opłaty Sądowej"</w:t>
      </w:r>
    </w:p>
    <w:p w14:paraId="03156BE2" w14:textId="77777777" w:rsidR="00132364" w:rsidRPr="001B4DD9" w:rsidRDefault="00F057FB" w:rsidP="00E06F1F">
      <w:pPr>
        <w:pStyle w:val="Akapitzlist"/>
      </w:pPr>
      <w:r w:rsidRPr="001B4DD9">
        <w:t>dla użytkowników niezalogowanych</w:t>
      </w:r>
      <w:r w:rsidR="00C47202">
        <w:t xml:space="preserve"> </w:t>
      </w:r>
      <w:r w:rsidR="0009441D">
        <w:t>–</w:t>
      </w:r>
      <w:r w:rsidRPr="001B4DD9">
        <w:t xml:space="preserve"> przy zakupie znaków: "Płatność </w:t>
      </w:r>
      <w:r w:rsidR="00C65324" w:rsidRPr="001B4DD9">
        <w:br/>
      </w:r>
      <w:r w:rsidRPr="001B4DD9">
        <w:t>o identyfikatorze XXX została przekazana do realizacji. Zakupione znaki oraz potwierdzenie zostaną wysłane na adres e-mail wskazany w zamówieniu."</w:t>
      </w:r>
    </w:p>
    <w:p w14:paraId="67D86496" w14:textId="77777777" w:rsidR="00F057FB" w:rsidRPr="00565641" w:rsidRDefault="00F057FB" w:rsidP="00E566BB">
      <w:pPr>
        <w:pStyle w:val="Nagwek4"/>
        <w:numPr>
          <w:ilvl w:val="0"/>
          <w:numId w:val="0"/>
        </w:numPr>
        <w:ind w:left="1440" w:hanging="1440"/>
      </w:pPr>
      <w:r w:rsidRPr="00565641">
        <w:t>Potwierdzenie płatności</w:t>
      </w:r>
    </w:p>
    <w:p w14:paraId="7397C421" w14:textId="77777777" w:rsidR="00F92F02" w:rsidRDefault="00F057FB" w:rsidP="00565641">
      <w:pPr>
        <w:ind w:firstLine="709"/>
      </w:pPr>
      <w:r w:rsidRPr="001B4DD9">
        <w:t>Po zrealizowaniu transakcji użytkownik ma możliwość pobrania potwierdzenia ze szczegółami transakcji.</w:t>
      </w:r>
      <w:r w:rsidR="00660B42" w:rsidRPr="001B4DD9">
        <w:t xml:space="preserve"> </w:t>
      </w:r>
      <w:r w:rsidRPr="001B4DD9">
        <w:t>Dla użytkownika, który realizował płatność jako użytkownik zalogowany, potwierdzenie jest dostępne w Historii transakcji na jego koncie</w:t>
      </w:r>
      <w:r w:rsidR="009A57F5" w:rsidRPr="001B4DD9">
        <w:t>.</w:t>
      </w:r>
      <w:r w:rsidR="004046CE">
        <w:t xml:space="preserve"> </w:t>
      </w:r>
      <w:r w:rsidRPr="001B4DD9">
        <w:t>Dla użytkownika, który realizował płatność jako użytkownik niezalogowany, potwierdzenie jest wysyłane na adres email podany w zleceniu.</w:t>
      </w:r>
    </w:p>
    <w:p w14:paraId="204C1D93" w14:textId="77777777" w:rsidR="003D488C" w:rsidRPr="00565641" w:rsidRDefault="003D488C" w:rsidP="00565641">
      <w:pPr>
        <w:pStyle w:val="Nagwek2"/>
      </w:pPr>
      <w:bookmarkStart w:id="414" w:name="_Koszyk_zleceń"/>
      <w:bookmarkStart w:id="415" w:name="_Toc418592173"/>
      <w:bookmarkStart w:id="416" w:name="_Toc418664630"/>
      <w:bookmarkStart w:id="417" w:name="_Toc428952367"/>
      <w:bookmarkEnd w:id="414"/>
      <w:r w:rsidRPr="00565641">
        <w:t>Koszyk zleceń</w:t>
      </w:r>
      <w:bookmarkEnd w:id="415"/>
      <w:bookmarkEnd w:id="416"/>
      <w:bookmarkEnd w:id="417"/>
    </w:p>
    <w:p w14:paraId="23176659" w14:textId="77777777" w:rsidR="00360936" w:rsidRPr="001B4DD9" w:rsidRDefault="0077011C" w:rsidP="004046CE">
      <w:pPr>
        <w:ind w:firstLine="709"/>
      </w:pPr>
      <w:r w:rsidRPr="001B4DD9">
        <w:t xml:space="preserve">Koszyk zleceń </w:t>
      </w:r>
      <w:r w:rsidR="0040124C" w:rsidRPr="001B4DD9">
        <w:t>jest  dostępny tylko dla użytkownika zalogowanego. U</w:t>
      </w:r>
      <w:r w:rsidRPr="001B4DD9">
        <w:t xml:space="preserve">możliwia </w:t>
      </w:r>
      <w:r w:rsidR="0040124C" w:rsidRPr="001B4DD9">
        <w:t xml:space="preserve">on </w:t>
      </w:r>
      <w:r w:rsidRPr="001B4DD9">
        <w:t>opła</w:t>
      </w:r>
      <w:r w:rsidR="00360936" w:rsidRPr="001B4DD9">
        <w:t>cenie kilku zleceń jednocz</w:t>
      </w:r>
      <w:r w:rsidR="0040124C" w:rsidRPr="001B4DD9">
        <w:t>eśnie</w:t>
      </w:r>
      <w:r w:rsidR="00D354C5" w:rsidRPr="001B4DD9">
        <w:t xml:space="preserve">. Dodane transakcje są dostępne w Koszyku przez 14 dni. </w:t>
      </w:r>
    </w:p>
    <w:p w14:paraId="53BE24EB" w14:textId="77777777" w:rsidR="004046CE" w:rsidRDefault="003D488C" w:rsidP="00565641">
      <w:pPr>
        <w:pStyle w:val="Nagwek3"/>
      </w:pPr>
      <w:bookmarkStart w:id="418" w:name="_Toc418592174"/>
      <w:bookmarkStart w:id="419" w:name="_Toc418664631"/>
      <w:bookmarkStart w:id="420" w:name="_Toc428952368"/>
      <w:r w:rsidRPr="001B4DD9">
        <w:t>Dodawanie transakcji</w:t>
      </w:r>
      <w:bookmarkEnd w:id="418"/>
      <w:bookmarkEnd w:id="419"/>
      <w:bookmarkEnd w:id="420"/>
    </w:p>
    <w:p w14:paraId="409B3B3D" w14:textId="77777777" w:rsidR="000E44C7" w:rsidRPr="000E44C7" w:rsidRDefault="000E44C7" w:rsidP="000E44C7">
      <w:r w:rsidRPr="00C3331A">
        <w:rPr>
          <w:rFonts w:cs="Arial"/>
        </w:rPr>
        <w:t>Użytkownik ma możliwość dodania transakcji do Koszyka podczas podsumowania płatności. W tym celu należy wybrać przycisk „DODAJ DO KOSZYKA” (Rysunek 66). Wykonanie tej czynności powoduje zakończenie aktualnego procesu płatności, wyświetlenie komunikatu "Dodano płatność do koszyka" oraz zapamiętanie danych transakcji w Koszyku.</w:t>
      </w:r>
    </w:p>
    <w:p w14:paraId="1E3C7445" w14:textId="77777777" w:rsidR="00E06F1F" w:rsidRDefault="000C4BFC" w:rsidP="00F6770C">
      <w:pPr>
        <w:pStyle w:val="rysunek"/>
      </w:pPr>
      <w:r w:rsidRPr="001B4DD9">
        <w:lastRenderedPageBreak/>
        <w:drawing>
          <wp:inline distT="0" distB="0" distL="0" distR="0" wp14:anchorId="1A6374EB" wp14:editId="74890B06">
            <wp:extent cx="5760720" cy="1026795"/>
            <wp:effectExtent l="19050" t="19050" r="11430" b="20955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odawanie transakcji do koszyka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26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421" w:name="_Toc418579449"/>
    </w:p>
    <w:p w14:paraId="10453E21" w14:textId="77777777" w:rsidR="00E06F1F" w:rsidRDefault="00E06F1F" w:rsidP="00E06F1F">
      <w:pPr>
        <w:pStyle w:val="Legenda"/>
        <w:jc w:val="center"/>
      </w:pPr>
      <w:bookmarkStart w:id="422" w:name="_Toc418763269"/>
      <w:r>
        <w:t xml:space="preserve">Rysunek </w:t>
      </w:r>
      <w:fldSimple w:instr=" SEQ Rysunek \* ARABIC ">
        <w:r w:rsidR="003E11E8">
          <w:rPr>
            <w:noProof/>
          </w:rPr>
          <w:t>66</w:t>
        </w:r>
      </w:fldSimple>
      <w:r>
        <w:t xml:space="preserve">. </w:t>
      </w:r>
      <w:r w:rsidRPr="00E06F1F">
        <w:t>Dodawanie transakcji do Koszyka</w:t>
      </w:r>
      <w:bookmarkEnd w:id="422"/>
    </w:p>
    <w:p w14:paraId="4B6D4145" w14:textId="77777777" w:rsidR="004046CE" w:rsidRPr="003D488C" w:rsidRDefault="004046CE" w:rsidP="00565641">
      <w:pPr>
        <w:pStyle w:val="Nagwek3"/>
      </w:pPr>
      <w:bookmarkStart w:id="423" w:name="_Toc418592175"/>
      <w:bookmarkStart w:id="424" w:name="_Toc418664632"/>
      <w:bookmarkStart w:id="425" w:name="_Toc428952369"/>
      <w:bookmarkEnd w:id="421"/>
      <w:r w:rsidRPr="001B4DD9">
        <w:t xml:space="preserve">Wyświetlenie </w:t>
      </w:r>
      <w:r w:rsidRPr="00565641">
        <w:t>Koszyka</w:t>
      </w:r>
      <w:r w:rsidRPr="001B4DD9">
        <w:t xml:space="preserve"> zleceń</w:t>
      </w:r>
      <w:bookmarkEnd w:id="423"/>
      <w:bookmarkEnd w:id="424"/>
      <w:bookmarkEnd w:id="425"/>
    </w:p>
    <w:p w14:paraId="396DC045" w14:textId="77777777" w:rsidR="00A57A79" w:rsidRDefault="007D1AD5" w:rsidP="00C97DB7">
      <w:pPr>
        <w:ind w:firstLine="709"/>
        <w:rPr>
          <w:noProof/>
        </w:rPr>
      </w:pPr>
      <w:r w:rsidRPr="001B4DD9">
        <w:t>W celu przejścia do strony</w:t>
      </w:r>
      <w:r w:rsidR="005634D3" w:rsidRPr="001B4DD9">
        <w:t xml:space="preserve"> K</w:t>
      </w:r>
      <w:r w:rsidR="000B2AE5" w:rsidRPr="001B4DD9">
        <w:t>oszyka zleceń</w:t>
      </w:r>
      <w:r w:rsidRPr="001B4DD9">
        <w:t xml:space="preserve"> należy wybrać</w:t>
      </w:r>
      <w:r w:rsidR="005634D3" w:rsidRPr="001B4DD9">
        <w:t xml:space="preserve"> przycisk</w:t>
      </w:r>
      <w:r w:rsidRPr="001B4DD9">
        <w:t xml:space="preserve"> </w:t>
      </w:r>
      <w:r w:rsidR="005634D3" w:rsidRPr="001B4DD9">
        <w:t>z ikonką koszyka znajdujący si</w:t>
      </w:r>
      <w:r w:rsidR="006B7D08" w:rsidRPr="001B4DD9">
        <w:t>ę w górnym pasku zadań (Rysunek</w:t>
      </w:r>
      <w:r w:rsidR="009A57F5" w:rsidRPr="001B4DD9">
        <w:t xml:space="preserve"> 67</w:t>
      </w:r>
      <w:r w:rsidR="005634D3" w:rsidRPr="001B4DD9">
        <w:t>). Na ikonce wyświetla się ilość dodanych do Koszyka płatności.</w:t>
      </w:r>
      <w:r w:rsidR="005634D3" w:rsidRPr="001B4DD9">
        <w:rPr>
          <w:noProof/>
        </w:rPr>
        <w:t xml:space="preserve"> </w:t>
      </w:r>
    </w:p>
    <w:p w14:paraId="4275E67E" w14:textId="77777777" w:rsidR="003E11E8" w:rsidRDefault="005634D3" w:rsidP="003E11E8">
      <w:pPr>
        <w:pStyle w:val="rysunek"/>
        <w:keepNext/>
      </w:pPr>
      <w:r w:rsidRPr="001B4DD9">
        <w:drawing>
          <wp:inline distT="0" distB="0" distL="0" distR="0" wp14:anchorId="4878D319" wp14:editId="5E4751E7">
            <wp:extent cx="5753100" cy="295275"/>
            <wp:effectExtent l="0" t="0" r="0" b="952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837EE" w14:textId="77777777" w:rsidR="00FA6B89" w:rsidRPr="00C97DB7" w:rsidRDefault="003E11E8" w:rsidP="003E11E8">
      <w:pPr>
        <w:pStyle w:val="Legenda"/>
        <w:jc w:val="center"/>
        <w:rPr>
          <w:noProof/>
        </w:rPr>
      </w:pPr>
      <w:bookmarkStart w:id="426" w:name="_Toc418763270"/>
      <w:r>
        <w:t xml:space="preserve">Rysunek </w:t>
      </w:r>
      <w:fldSimple w:instr=" SEQ Rysunek \* ARABIC ">
        <w:r>
          <w:rPr>
            <w:noProof/>
          </w:rPr>
          <w:t>67</w:t>
        </w:r>
      </w:fldSimple>
      <w:r>
        <w:t>.</w:t>
      </w:r>
      <w:r w:rsidRPr="003E11E8">
        <w:t xml:space="preserve"> </w:t>
      </w:r>
      <w:r w:rsidRPr="001B4DD9">
        <w:t>Przejście do Koszyka zleceń</w:t>
      </w:r>
      <w:bookmarkEnd w:id="426"/>
    </w:p>
    <w:p w14:paraId="7C267C39" w14:textId="77777777" w:rsidR="004046CE" w:rsidRPr="00565641" w:rsidRDefault="004046CE" w:rsidP="00565641">
      <w:pPr>
        <w:pStyle w:val="Nagwek3"/>
      </w:pPr>
      <w:bookmarkStart w:id="427" w:name="_Toc418592176"/>
      <w:bookmarkStart w:id="428" w:name="_Toc418664633"/>
      <w:bookmarkStart w:id="429" w:name="_Toc428952370"/>
      <w:r w:rsidRPr="00565641">
        <w:t>Opis funkcjonalności</w:t>
      </w:r>
      <w:bookmarkEnd w:id="427"/>
      <w:bookmarkEnd w:id="428"/>
      <w:bookmarkEnd w:id="429"/>
    </w:p>
    <w:p w14:paraId="6B78A3F2" w14:textId="77777777" w:rsidR="00565641" w:rsidRPr="001B4DD9" w:rsidRDefault="00DD12DC" w:rsidP="00565641">
      <w:pPr>
        <w:ind w:firstLine="709"/>
      </w:pPr>
      <w:r w:rsidRPr="001B4DD9">
        <w:t xml:space="preserve">Strona składa się z listy płatności dodanych do Koszyka oraz podsumowania koszyka. Lista zawiera </w:t>
      </w:r>
      <w:proofErr w:type="spellStart"/>
      <w:r w:rsidRPr="001B4DD9">
        <w:t>checkbox</w:t>
      </w:r>
      <w:proofErr w:type="spellEnd"/>
      <w:r w:rsidRPr="001B4DD9">
        <w:t xml:space="preserve">, datę, typ płatności, tytuł płatności, uczestnika postępowania oraz kwotę. Poniżej listy znajduje się podsumowanie Koszyka przedstawiające sumę wybranych płatności. </w:t>
      </w:r>
    </w:p>
    <w:p w14:paraId="0E3663E4" w14:textId="77777777" w:rsidR="00416119" w:rsidRDefault="00DD12DC" w:rsidP="00416119">
      <w:pPr>
        <w:ind w:firstLine="709"/>
      </w:pPr>
      <w:r w:rsidRPr="001B4DD9">
        <w:t xml:space="preserve">W celu </w:t>
      </w:r>
      <w:r w:rsidRPr="001B4DD9">
        <w:rPr>
          <w:b/>
        </w:rPr>
        <w:t>zaznaczenia płatności</w:t>
      </w:r>
      <w:r w:rsidRPr="001B4DD9">
        <w:t xml:space="preserve"> należy wybrać ją z listy dodanych płatności (patrz 1 Rysunek 68). Możliwe jest zaznaczenie wszystkich elementów za pomocą oznaczenia </w:t>
      </w:r>
      <w:proofErr w:type="spellStart"/>
      <w:r w:rsidRPr="001B4DD9">
        <w:t>checkbox</w:t>
      </w:r>
      <w:proofErr w:type="spellEnd"/>
      <w:r w:rsidRPr="001B4DD9">
        <w:t xml:space="preserve"> (patrz 2 Rysunek 68).</w:t>
      </w:r>
    </w:p>
    <w:p w14:paraId="57A2E7BC" w14:textId="77777777" w:rsidR="00416119" w:rsidRDefault="00DD12DC" w:rsidP="00416119">
      <w:pPr>
        <w:ind w:firstLine="709"/>
      </w:pPr>
      <w:r w:rsidRPr="001B4DD9">
        <w:t xml:space="preserve">W celu </w:t>
      </w:r>
      <w:r w:rsidRPr="001B4DD9">
        <w:rPr>
          <w:b/>
        </w:rPr>
        <w:t>opłacenia zaznaczonych płatności</w:t>
      </w:r>
      <w:r w:rsidRPr="001B4DD9">
        <w:t xml:space="preserve"> należy wybrać przycisk „ZAPŁAĆ ZAZNACZONE” (patrz 3 Rysunek 68). Po wykonaniu tej czynności użytkownik przekierowywany jest na stronę wyboru sposobu płatności.</w:t>
      </w:r>
      <w:r w:rsidR="00416119">
        <w:t xml:space="preserve"> </w:t>
      </w:r>
    </w:p>
    <w:p w14:paraId="1FA10332" w14:textId="77777777" w:rsidR="00416119" w:rsidRDefault="00DD12DC" w:rsidP="00416119">
      <w:pPr>
        <w:ind w:firstLine="709"/>
      </w:pPr>
      <w:r w:rsidRPr="001B4DD9">
        <w:t xml:space="preserve">W celu </w:t>
      </w:r>
      <w:r w:rsidRPr="001B4DD9">
        <w:rPr>
          <w:b/>
        </w:rPr>
        <w:t>usunięcia zaznaczenia</w:t>
      </w:r>
      <w:r w:rsidRPr="001B4DD9">
        <w:t xml:space="preserve"> należy wybrać przycisk x (patrz 4 Rysunek 68). Spowoduje to trwałe usunięcie płatności z listy. Przed wykonaniem operacji zostanie zaprezentowany komunikatem "czy na pewną chcesz usunąć płatności?"</w:t>
      </w:r>
      <w:r w:rsidR="00416119">
        <w:t xml:space="preserve"> </w:t>
      </w:r>
    </w:p>
    <w:p w14:paraId="7F045E37" w14:textId="77777777" w:rsidR="00416119" w:rsidRDefault="00DD12DC" w:rsidP="00416119">
      <w:pPr>
        <w:ind w:firstLine="709"/>
        <w:rPr>
          <w:rFonts w:asciiTheme="minorHAnsi" w:hAnsiTheme="minorHAnsi" w:cs="Arial"/>
          <w:noProof/>
        </w:rPr>
      </w:pPr>
      <w:r w:rsidRPr="001B4DD9">
        <w:t xml:space="preserve">W celu </w:t>
      </w:r>
      <w:r w:rsidRPr="001B4DD9">
        <w:rPr>
          <w:b/>
        </w:rPr>
        <w:t>wyjścia z Koszyka zleceń</w:t>
      </w:r>
      <w:r w:rsidRPr="001B4DD9">
        <w:t xml:space="preserve"> należy wybrać przycisk „ANULUJ” (patrz 5 Rysunek 68). Spowoduje to przekierowanie do strony głównej dla użytkownika zalogowanego. Żadne zmiany  na liście płatności w Koszyku nie zostaną wprowadzone.</w:t>
      </w:r>
      <w:r w:rsidR="006436FA">
        <w:rPr>
          <w:rFonts w:asciiTheme="minorHAnsi" w:hAnsiTheme="minorHAnsi" w:cs="Arial"/>
          <w:noProof/>
        </w:rPr>
        <w:t xml:space="preserve"> </w:t>
      </w:r>
    </w:p>
    <w:p w14:paraId="659F6801" w14:textId="77777777" w:rsidR="003E11E8" w:rsidRDefault="00D45ADD" w:rsidP="003E11E8">
      <w:pPr>
        <w:pStyle w:val="rysunek"/>
        <w:keepNext/>
      </w:pPr>
      <w:r>
        <w:lastRenderedPageBreak/>
        <w:drawing>
          <wp:inline distT="0" distB="0" distL="0" distR="0" wp14:anchorId="711DF35E" wp14:editId="250E3EEF">
            <wp:extent cx="5760720" cy="1897380"/>
            <wp:effectExtent l="0" t="0" r="0" b="7620"/>
            <wp:docPr id="263" name="Obraz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koszyk-new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5CA4D" w14:textId="77777777" w:rsidR="00DE63AC" w:rsidRDefault="003E11E8" w:rsidP="003E11E8">
      <w:pPr>
        <w:pStyle w:val="Legenda"/>
        <w:jc w:val="center"/>
      </w:pPr>
      <w:bookmarkStart w:id="430" w:name="_Toc418763271"/>
      <w:r>
        <w:t xml:space="preserve">Rysunek </w:t>
      </w:r>
      <w:fldSimple w:instr=" SEQ Rysunek \* ARABIC ">
        <w:r>
          <w:rPr>
            <w:noProof/>
          </w:rPr>
          <w:t>68</w:t>
        </w:r>
      </w:fldSimple>
      <w:r>
        <w:t>.</w:t>
      </w:r>
      <w:r w:rsidRPr="003E11E8">
        <w:t xml:space="preserve"> </w:t>
      </w:r>
      <w:r w:rsidRPr="001B4DD9">
        <w:t>Koszyk zleceń</w:t>
      </w:r>
      <w:bookmarkEnd w:id="430"/>
    </w:p>
    <w:p w14:paraId="6F0EC0F0" w14:textId="77777777" w:rsidR="00DE63AC" w:rsidRDefault="00DE63AC" w:rsidP="00DE63AC">
      <w:pPr>
        <w:pStyle w:val="Nagwek1"/>
      </w:pPr>
      <w:bookmarkStart w:id="431" w:name="_Toc428952371"/>
      <w:r>
        <w:lastRenderedPageBreak/>
        <w:t>Spis rysunków</w:t>
      </w:r>
      <w:bookmarkEnd w:id="431"/>
    </w:p>
    <w:p w14:paraId="240CB6A4" w14:textId="77777777" w:rsidR="003E11E8" w:rsidRPr="003E11E8" w:rsidRDefault="00DE63AC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r w:rsidRPr="003E11E8">
        <w:rPr>
          <w:sz w:val="20"/>
          <w:szCs w:val="20"/>
        </w:rPr>
        <w:fldChar w:fldCharType="begin"/>
      </w:r>
      <w:r w:rsidRPr="003E11E8">
        <w:rPr>
          <w:sz w:val="20"/>
          <w:szCs w:val="20"/>
        </w:rPr>
        <w:instrText xml:space="preserve"> TOC \h \z \c "Rysunek" </w:instrText>
      </w:r>
      <w:r w:rsidRPr="003E11E8">
        <w:rPr>
          <w:sz w:val="20"/>
          <w:szCs w:val="20"/>
        </w:rPr>
        <w:fldChar w:fldCharType="separate"/>
      </w:r>
      <w:hyperlink w:anchor="_Toc418763204" w:history="1">
        <w:r w:rsidR="003E11E8" w:rsidRPr="003E11E8">
          <w:rPr>
            <w:rStyle w:val="Hipercze"/>
            <w:noProof/>
            <w:sz w:val="20"/>
            <w:szCs w:val="20"/>
          </w:rPr>
          <w:t>Rysunek 1. Pasek narzędzi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6C78A5F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5" w:history="1">
        <w:r w:rsidR="003E11E8" w:rsidRPr="003E11E8">
          <w:rPr>
            <w:rStyle w:val="Hipercze"/>
            <w:noProof/>
            <w:sz w:val="20"/>
            <w:szCs w:val="20"/>
          </w:rPr>
          <w:t>Rysunek 2. Dolny pasek narzędzi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0141B5C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6" w:history="1">
        <w:r w:rsidR="003E11E8" w:rsidRPr="003E11E8">
          <w:rPr>
            <w:rStyle w:val="Hipercze"/>
            <w:noProof/>
            <w:sz w:val="20"/>
            <w:szCs w:val="20"/>
          </w:rPr>
          <w:t>Rysunek 3. Przyciski użytkownika niezalogowanego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E6A386B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7" w:history="1">
        <w:r w:rsidR="003E11E8" w:rsidRPr="003E11E8">
          <w:rPr>
            <w:rStyle w:val="Hipercze"/>
            <w:noProof/>
            <w:sz w:val="20"/>
            <w:szCs w:val="20"/>
          </w:rPr>
          <w:t>Rysunek 4. Przyciski dla użytkownika zalogowanego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C0329DA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8" w:history="1">
        <w:r w:rsidR="003E11E8" w:rsidRPr="003E11E8">
          <w:rPr>
            <w:rStyle w:val="Hipercze"/>
            <w:noProof/>
            <w:sz w:val="20"/>
            <w:szCs w:val="20"/>
          </w:rPr>
          <w:t>Rysunek 5. Dostęp do logowania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0697486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9" w:history="1">
        <w:r w:rsidR="003E11E8" w:rsidRPr="003E11E8">
          <w:rPr>
            <w:rStyle w:val="Hipercze"/>
            <w:noProof/>
            <w:sz w:val="20"/>
            <w:szCs w:val="20"/>
          </w:rPr>
          <w:t>Rysunek 6. Logowanie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8A81AE8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0" w:history="1">
        <w:r w:rsidR="003E11E8" w:rsidRPr="003E11E8">
          <w:rPr>
            <w:rStyle w:val="Hipercze"/>
            <w:noProof/>
            <w:sz w:val="20"/>
            <w:szCs w:val="20"/>
          </w:rPr>
          <w:t>Rysunek 7. Dostęp do rejestracji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41D3B80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1" w:history="1">
        <w:r w:rsidR="003E11E8" w:rsidRPr="003E11E8">
          <w:rPr>
            <w:rStyle w:val="Hipercze"/>
            <w:noProof/>
            <w:sz w:val="20"/>
            <w:szCs w:val="20"/>
          </w:rPr>
          <w:t>Rysunek 8. Rejestracja- Dane Użytkownika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0809C34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2" w:history="1">
        <w:r w:rsidR="003E11E8" w:rsidRPr="003E11E8">
          <w:rPr>
            <w:rStyle w:val="Hipercze"/>
            <w:noProof/>
            <w:sz w:val="20"/>
            <w:szCs w:val="20"/>
          </w:rPr>
          <w:t>Rysunek 9. Rejestracja – Dane Klienta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0F556A5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3" w:history="1">
        <w:r w:rsidR="003E11E8" w:rsidRPr="003E11E8">
          <w:rPr>
            <w:rStyle w:val="Hipercze"/>
            <w:noProof/>
            <w:sz w:val="20"/>
            <w:szCs w:val="20"/>
          </w:rPr>
          <w:t>Rysunek 10. Rejestracja – Dane Klienta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F09FD64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4" w:history="1">
        <w:r w:rsidR="003E11E8" w:rsidRPr="003E11E8">
          <w:rPr>
            <w:rStyle w:val="Hipercze"/>
            <w:rFonts w:cs="Arial"/>
            <w:noProof/>
            <w:sz w:val="20"/>
            <w:szCs w:val="20"/>
          </w:rPr>
          <w:t>Rysunek 11. Rejestracja – Dane Klienta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D4AAC24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5" w:history="1">
        <w:r w:rsidR="003E11E8" w:rsidRPr="003E11E8">
          <w:rPr>
            <w:rStyle w:val="Hipercze"/>
            <w:noProof/>
            <w:sz w:val="20"/>
            <w:szCs w:val="20"/>
          </w:rPr>
          <w:t>Rysunek 12. Rejestracja – Dane Klienta (4)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4BA8725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6" w:history="1">
        <w:r w:rsidR="003E11E8" w:rsidRPr="003E11E8">
          <w:rPr>
            <w:rStyle w:val="Hipercze"/>
            <w:noProof/>
            <w:sz w:val="20"/>
            <w:szCs w:val="20"/>
          </w:rPr>
          <w:t>Rysunek 13. Rejestracja – Dane dodatkowe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2DF5469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7" w:history="1">
        <w:r w:rsidR="003E11E8" w:rsidRPr="003E11E8">
          <w:rPr>
            <w:rStyle w:val="Hipercze"/>
            <w:noProof/>
            <w:sz w:val="20"/>
            <w:szCs w:val="20"/>
          </w:rPr>
          <w:t>Rysunek 14. CAPTCHa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CB5FBF0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8" w:history="1">
        <w:r w:rsidR="003E11E8" w:rsidRPr="003E11E8">
          <w:rPr>
            <w:rStyle w:val="Hipercze"/>
            <w:noProof/>
            <w:sz w:val="20"/>
            <w:szCs w:val="20"/>
          </w:rPr>
          <w:t>Rysunek 15. Zaakceptowanie wymagań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C8EFE14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9" w:history="1">
        <w:r w:rsidR="003E11E8" w:rsidRPr="003E11E8">
          <w:rPr>
            <w:rStyle w:val="Hipercze"/>
            <w:noProof/>
            <w:sz w:val="20"/>
            <w:szCs w:val="20"/>
          </w:rPr>
          <w:t>Rysunek 16. Pasek narzędzi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4B63895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0" w:history="1">
        <w:r w:rsidR="003E11E8" w:rsidRPr="003E11E8">
          <w:rPr>
            <w:rStyle w:val="Hipercze"/>
            <w:noProof/>
            <w:sz w:val="20"/>
            <w:szCs w:val="20"/>
          </w:rPr>
          <w:t>Rysunek 17. Zakładka moje ustawienia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DA57496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1" w:history="1">
        <w:r w:rsidR="003E11E8" w:rsidRPr="003E11E8">
          <w:rPr>
            <w:rStyle w:val="Hipercze"/>
            <w:noProof/>
            <w:sz w:val="20"/>
            <w:szCs w:val="20"/>
          </w:rPr>
          <w:t>Rysunek 18. Edycja Moich ustawień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F766AC5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2" w:history="1">
        <w:r w:rsidR="003E11E8" w:rsidRPr="003E11E8">
          <w:rPr>
            <w:rStyle w:val="Hipercze"/>
            <w:rFonts w:cs="Arial"/>
            <w:bCs/>
            <w:noProof/>
            <w:sz w:val="20"/>
            <w:szCs w:val="20"/>
          </w:rPr>
          <w:t>Rysunek 19. Zmiana hasła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CEADDF6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3" w:history="1">
        <w:r w:rsidR="003E11E8" w:rsidRPr="003E11E8">
          <w:rPr>
            <w:rStyle w:val="Hipercze"/>
            <w:noProof/>
            <w:sz w:val="20"/>
            <w:szCs w:val="20"/>
          </w:rPr>
          <w:t>Rysunek 20. Usunięcie użytkownika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951EA68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4" w:history="1">
        <w:r w:rsidR="003E11E8" w:rsidRPr="003E11E8">
          <w:rPr>
            <w:rStyle w:val="Hipercze"/>
            <w:noProof/>
            <w:sz w:val="20"/>
            <w:szCs w:val="20"/>
          </w:rPr>
          <w:t>Rysunek 21. Zarządzanie użytkownikami konta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69A488E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5" w:history="1">
        <w:r w:rsidR="003E11E8" w:rsidRPr="003E11E8">
          <w:rPr>
            <w:rStyle w:val="Hipercze"/>
            <w:noProof/>
            <w:sz w:val="20"/>
            <w:szCs w:val="20"/>
          </w:rPr>
          <w:t>Rysunek 22. Nadanie dostępu do konta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7DE794F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6" w:history="1">
        <w:r w:rsidR="003E11E8" w:rsidRPr="003E11E8">
          <w:rPr>
            <w:rStyle w:val="Hipercze"/>
            <w:noProof/>
            <w:sz w:val="20"/>
            <w:szCs w:val="20"/>
          </w:rPr>
          <w:t>Rysunek 23. Filtrowanie użytkowników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CE079C8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7" w:history="1">
        <w:r w:rsidR="003E11E8" w:rsidRPr="003E11E8">
          <w:rPr>
            <w:rStyle w:val="Hipercze"/>
            <w:noProof/>
            <w:sz w:val="20"/>
            <w:szCs w:val="20"/>
          </w:rPr>
          <w:t>Rysunek 24. Sortowanie użytkowników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AACBC54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8" w:history="1">
        <w:r w:rsidR="003E11E8" w:rsidRPr="003E11E8">
          <w:rPr>
            <w:rStyle w:val="Hipercze"/>
            <w:noProof/>
            <w:sz w:val="20"/>
            <w:szCs w:val="20"/>
          </w:rPr>
          <w:t>Rysunek 25. Edycja danych użytkownika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FC1D814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9" w:history="1">
        <w:r w:rsidR="003E11E8" w:rsidRPr="003E11E8">
          <w:rPr>
            <w:rStyle w:val="Hipercze"/>
            <w:noProof/>
            <w:sz w:val="20"/>
            <w:szCs w:val="20"/>
          </w:rPr>
          <w:t>Rysunek 26. Wybór domyślnego operatora płatności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A8B50E1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0" w:history="1">
        <w:r w:rsidR="003E11E8" w:rsidRPr="003E11E8">
          <w:rPr>
            <w:rStyle w:val="Hipercze"/>
            <w:noProof/>
            <w:sz w:val="20"/>
            <w:szCs w:val="20"/>
          </w:rPr>
          <w:t>Rysunek 27. Zakup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DAAAADF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1" w:history="1">
        <w:r w:rsidR="003E11E8" w:rsidRPr="003E11E8">
          <w:rPr>
            <w:rStyle w:val="Hipercze"/>
            <w:noProof/>
            <w:sz w:val="20"/>
            <w:szCs w:val="20"/>
          </w:rPr>
          <w:t>Rysunek 28. Podsumowanie zakupu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769EC66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2" w:history="1">
        <w:r w:rsidR="003E11E8" w:rsidRPr="003E11E8">
          <w:rPr>
            <w:rStyle w:val="Hipercze"/>
            <w:noProof/>
            <w:sz w:val="20"/>
            <w:szCs w:val="20"/>
          </w:rPr>
          <w:t>Rysunek 29. Lista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59EF884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3" w:history="1">
        <w:r w:rsidR="003E11E8" w:rsidRPr="003E11E8">
          <w:rPr>
            <w:rStyle w:val="Hipercze"/>
            <w:noProof/>
            <w:sz w:val="20"/>
            <w:szCs w:val="20"/>
          </w:rPr>
          <w:t>Rysunek 30. Zakup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EB0DCA3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4" w:history="1">
        <w:r w:rsidR="003E11E8" w:rsidRPr="003E11E8">
          <w:rPr>
            <w:rStyle w:val="Hipercze"/>
            <w:noProof/>
            <w:sz w:val="20"/>
            <w:szCs w:val="20"/>
          </w:rPr>
          <w:t>Rysunek 31. Podsumowanie zakupu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20D1649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5" w:history="1">
        <w:r w:rsidR="003E11E8" w:rsidRPr="003E11E8">
          <w:rPr>
            <w:rStyle w:val="Hipercze"/>
            <w:noProof/>
            <w:sz w:val="20"/>
            <w:szCs w:val="20"/>
          </w:rPr>
          <w:t>Rysunek 32. Wyszukiwanie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B1CA36B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6" w:history="1">
        <w:r w:rsidR="003E11E8" w:rsidRPr="003E11E8">
          <w:rPr>
            <w:rStyle w:val="Hipercze"/>
            <w:noProof/>
            <w:sz w:val="20"/>
            <w:szCs w:val="20"/>
          </w:rPr>
          <w:t>Rysunek 33. Pobieranie znaku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4B622DB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7" w:history="1">
        <w:r w:rsidR="003E11E8" w:rsidRPr="003E11E8">
          <w:rPr>
            <w:rStyle w:val="Hipercze"/>
            <w:noProof/>
            <w:sz w:val="20"/>
            <w:szCs w:val="20"/>
          </w:rPr>
          <w:t>Rysunek 34. Wysyłanie znaku na e-mail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A63F403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8" w:history="1">
        <w:r w:rsidR="003E11E8" w:rsidRPr="003E11E8">
          <w:rPr>
            <w:rStyle w:val="Hipercze"/>
            <w:noProof/>
            <w:sz w:val="20"/>
            <w:szCs w:val="20"/>
          </w:rPr>
          <w:t>Rysunek 35. Podanie adresu e-mail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79509BA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9" w:history="1">
        <w:r w:rsidR="003E11E8" w:rsidRPr="003E11E8">
          <w:rPr>
            <w:rStyle w:val="Hipercze"/>
            <w:noProof/>
            <w:sz w:val="20"/>
            <w:szCs w:val="20"/>
          </w:rPr>
          <w:t>Rysunek 36. Wysyłanie znaków SMSem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BA32179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0" w:history="1">
        <w:r w:rsidR="003E11E8" w:rsidRPr="003E11E8">
          <w:rPr>
            <w:rStyle w:val="Hipercze"/>
            <w:noProof/>
            <w:sz w:val="20"/>
            <w:szCs w:val="20"/>
          </w:rPr>
          <w:t>Rysunek 37. Podanie numeru telefonu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C48174B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1" w:history="1">
        <w:r w:rsidR="003E11E8" w:rsidRPr="003E11E8">
          <w:rPr>
            <w:rStyle w:val="Hipercze"/>
            <w:noProof/>
            <w:sz w:val="20"/>
            <w:szCs w:val="20"/>
          </w:rPr>
          <w:t>Rysunek 38. Drukowanie znaków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4B26726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2" w:history="1">
        <w:r w:rsidR="003E11E8" w:rsidRPr="003E11E8">
          <w:rPr>
            <w:rStyle w:val="Hipercze"/>
            <w:rFonts w:cs="Arial"/>
            <w:noProof/>
            <w:sz w:val="20"/>
            <w:szCs w:val="20"/>
          </w:rPr>
          <w:t>Rysunek 39. Zapłata wstępna do sprawy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B2BDA8C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3" w:history="1">
        <w:r w:rsidR="003E11E8" w:rsidRPr="003E11E8">
          <w:rPr>
            <w:rStyle w:val="Hipercze"/>
            <w:noProof/>
            <w:sz w:val="20"/>
            <w:szCs w:val="20"/>
          </w:rPr>
          <w:t>Rysunek 40. Obliczanie kwoty do zapłaty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C6BFA1B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4" w:history="1">
        <w:r w:rsidR="003E11E8" w:rsidRPr="003E11E8">
          <w:rPr>
            <w:rStyle w:val="Hipercze"/>
            <w:noProof/>
            <w:sz w:val="20"/>
            <w:szCs w:val="20"/>
          </w:rPr>
          <w:t>Rysunek 41. Zapłata wstępna do sprawy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566E86D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5" w:history="1">
        <w:r w:rsidR="003E11E8" w:rsidRPr="003E11E8">
          <w:rPr>
            <w:rStyle w:val="Hipercze"/>
            <w:noProof/>
            <w:sz w:val="20"/>
            <w:szCs w:val="20"/>
          </w:rPr>
          <w:t>Rysunek 42.  Zapłata wstępna do sprawy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7EF78EF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6" w:history="1">
        <w:r w:rsidR="003E11E8" w:rsidRPr="003E11E8">
          <w:rPr>
            <w:rStyle w:val="Hipercze"/>
            <w:noProof/>
            <w:sz w:val="20"/>
            <w:szCs w:val="20"/>
          </w:rPr>
          <w:t>Rysunek 43.  Podsumowanie zapłaty wstępnej do sprawy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8FF52C5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7" w:history="1">
        <w:r w:rsidR="003E11E8" w:rsidRPr="003E11E8">
          <w:rPr>
            <w:rStyle w:val="Hipercze"/>
            <w:noProof/>
            <w:sz w:val="20"/>
            <w:szCs w:val="20"/>
          </w:rPr>
          <w:t>Rysunek 44.  Zapłata do sprawy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61749A0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8" w:history="1">
        <w:r w:rsidR="003E11E8" w:rsidRPr="003E11E8">
          <w:rPr>
            <w:rStyle w:val="Hipercze"/>
            <w:noProof/>
            <w:sz w:val="20"/>
            <w:szCs w:val="20"/>
          </w:rPr>
          <w:t>Rysunek 45. Zapłata do sprawy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67054D7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9" w:history="1">
        <w:r w:rsidR="003E11E8" w:rsidRPr="003E11E8">
          <w:rPr>
            <w:rStyle w:val="Hipercze"/>
            <w:noProof/>
            <w:sz w:val="20"/>
            <w:szCs w:val="20"/>
          </w:rPr>
          <w:t>Rysunek 46.  Zapłata do sprawy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E73B483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0" w:history="1">
        <w:r w:rsidR="003E11E8" w:rsidRPr="003E11E8">
          <w:rPr>
            <w:rStyle w:val="Hipercze"/>
            <w:noProof/>
            <w:sz w:val="20"/>
            <w:szCs w:val="20"/>
          </w:rPr>
          <w:t>Rysunek 47. Wybór sposobu płatności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7E101D2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1" w:history="1">
        <w:r w:rsidR="003E11E8" w:rsidRPr="003E11E8">
          <w:rPr>
            <w:rStyle w:val="Hipercze"/>
            <w:noProof/>
            <w:sz w:val="20"/>
            <w:szCs w:val="20"/>
          </w:rPr>
          <w:t>Rysunek 48. Zapłata za e-Usługę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E0FB56C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2" w:history="1">
        <w:r w:rsidR="003E11E8" w:rsidRPr="003E11E8">
          <w:rPr>
            <w:rStyle w:val="Hipercze"/>
            <w:noProof/>
            <w:sz w:val="20"/>
            <w:szCs w:val="20"/>
          </w:rPr>
          <w:t>Rysunek 49. Historia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BAFCBCC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3" w:history="1">
        <w:r w:rsidR="003E11E8" w:rsidRPr="003E11E8">
          <w:rPr>
            <w:rStyle w:val="Hipercze"/>
            <w:noProof/>
            <w:sz w:val="20"/>
            <w:szCs w:val="20"/>
          </w:rPr>
          <w:t>Rysunek 50. Sortowanie listy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22A299A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4" w:history="1">
        <w:r w:rsidR="003E11E8" w:rsidRPr="003E11E8">
          <w:rPr>
            <w:rStyle w:val="Hipercze"/>
            <w:noProof/>
            <w:sz w:val="20"/>
            <w:szCs w:val="20"/>
          </w:rPr>
          <w:t>Rysunek 51. Filtrowanie listy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68AC048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5" w:history="1">
        <w:r w:rsidR="003E11E8" w:rsidRPr="003E11E8">
          <w:rPr>
            <w:rStyle w:val="Hipercze"/>
            <w:noProof/>
            <w:sz w:val="20"/>
            <w:szCs w:val="20"/>
          </w:rPr>
          <w:t>Rysunek 52. Filtrowanie zaawansowane – rodzaj i dane wpłaty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3FF3AA2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6" w:history="1">
        <w:r w:rsidR="003E11E8" w:rsidRPr="003E11E8">
          <w:rPr>
            <w:rStyle w:val="Hipercze"/>
            <w:noProof/>
            <w:sz w:val="20"/>
            <w:szCs w:val="20"/>
          </w:rPr>
          <w:t>Rysunek 53. Filtrowanie zaawansowane – dane płatnika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17946B2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7" w:history="1">
        <w:r w:rsidR="003E11E8" w:rsidRPr="003E11E8">
          <w:rPr>
            <w:rStyle w:val="Hipercze"/>
            <w:noProof/>
            <w:sz w:val="20"/>
            <w:szCs w:val="20"/>
          </w:rPr>
          <w:t>Rysunek 54. Filtrowanie zaawansowane –dane uczestnika postepowania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499FF72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8" w:history="1">
        <w:r w:rsidR="003E11E8" w:rsidRPr="003E11E8">
          <w:rPr>
            <w:rStyle w:val="Hipercze"/>
            <w:noProof/>
            <w:sz w:val="20"/>
            <w:szCs w:val="20"/>
          </w:rPr>
          <w:t>Rysunek 55. Filtrowanie zaawansowane – pozostałe dane płatności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2E977A8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9" w:history="1">
        <w:r w:rsidR="003E11E8" w:rsidRPr="003E11E8">
          <w:rPr>
            <w:rStyle w:val="Hipercze"/>
            <w:noProof/>
            <w:sz w:val="20"/>
            <w:szCs w:val="20"/>
          </w:rPr>
          <w:t>Rysunek 56. Historia transakcji – szczegóły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1A02733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0" w:history="1">
        <w:r w:rsidR="003E11E8" w:rsidRPr="003E11E8">
          <w:rPr>
            <w:rStyle w:val="Hipercze"/>
            <w:noProof/>
            <w:sz w:val="20"/>
            <w:szCs w:val="20"/>
          </w:rPr>
          <w:t>Rysunek 57. Złożenie reklamacji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80C87BA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1" w:history="1">
        <w:r w:rsidR="003E11E8" w:rsidRPr="003E11E8">
          <w:rPr>
            <w:rStyle w:val="Hipercze"/>
            <w:noProof/>
            <w:sz w:val="20"/>
            <w:szCs w:val="20"/>
          </w:rPr>
          <w:t>Rysunek 58. Wybór przycisku ePortmonetka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3BFA6E3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2" w:history="1">
        <w:r w:rsidR="003E11E8" w:rsidRPr="003E11E8">
          <w:rPr>
            <w:rStyle w:val="Hipercze"/>
            <w:noProof/>
            <w:sz w:val="20"/>
            <w:szCs w:val="20"/>
          </w:rPr>
          <w:t>Rysunek 59. ePortmonetka - użytkownik niezalogowany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A7234C5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3" w:history="1">
        <w:r w:rsidR="003E11E8" w:rsidRPr="003E11E8">
          <w:rPr>
            <w:rStyle w:val="Hipercze"/>
            <w:noProof/>
            <w:sz w:val="20"/>
            <w:szCs w:val="20"/>
          </w:rPr>
          <w:t>Rysunek 60. Sortowanie listy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A5F4F64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4" w:history="1">
        <w:r w:rsidR="003E11E8" w:rsidRPr="003E11E8">
          <w:rPr>
            <w:rStyle w:val="Hipercze"/>
            <w:noProof/>
            <w:sz w:val="20"/>
            <w:szCs w:val="20"/>
          </w:rPr>
          <w:t>Rysunek 61.  ePortmonetka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575A9C2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5" w:history="1">
        <w:r w:rsidR="003E11E8" w:rsidRPr="003E11E8">
          <w:rPr>
            <w:rStyle w:val="Hipercze"/>
            <w:noProof/>
            <w:sz w:val="20"/>
            <w:szCs w:val="20"/>
          </w:rPr>
          <w:t>Rysunek 62. Doładowanie ePortmonetki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DFE7009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6" w:history="1">
        <w:r w:rsidR="003E11E8" w:rsidRPr="003E11E8">
          <w:rPr>
            <w:rStyle w:val="Hipercze"/>
            <w:noProof/>
            <w:sz w:val="20"/>
            <w:szCs w:val="20"/>
          </w:rPr>
          <w:t>Rysunek 63. Wybór operatora płatności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51CED13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7" w:history="1">
        <w:r w:rsidR="003E11E8" w:rsidRPr="003E11E8">
          <w:rPr>
            <w:rStyle w:val="Hipercze"/>
            <w:noProof/>
            <w:sz w:val="20"/>
            <w:szCs w:val="20"/>
          </w:rPr>
          <w:t>Rysunek 64. Wybór operatora płatności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1BFC9A5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8" w:history="1">
        <w:r w:rsidR="003E11E8" w:rsidRPr="003E11E8">
          <w:rPr>
            <w:rStyle w:val="Hipercze"/>
            <w:noProof/>
            <w:sz w:val="20"/>
            <w:szCs w:val="20"/>
          </w:rPr>
          <w:t>Rysunek 65. Wybór operatora płatności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5A78D51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9" w:history="1">
        <w:r w:rsidR="003E11E8" w:rsidRPr="003E11E8">
          <w:rPr>
            <w:rStyle w:val="Hipercze"/>
            <w:noProof/>
            <w:sz w:val="20"/>
            <w:szCs w:val="20"/>
          </w:rPr>
          <w:t>Rysunek 66. Dodawanie transakcji do Koszyka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7E5361D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70" w:history="1">
        <w:r w:rsidR="003E11E8" w:rsidRPr="003E11E8">
          <w:rPr>
            <w:rStyle w:val="Hipercze"/>
            <w:noProof/>
            <w:sz w:val="20"/>
            <w:szCs w:val="20"/>
          </w:rPr>
          <w:t>Rysunek 67. Przejście do Koszyka zleceń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_Toc418763270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F59E0A2" w14:textId="77777777" w:rsidR="003E11E8" w:rsidRPr="003E11E8" w:rsidRDefault="00645279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71" w:history="1">
        <w:r w:rsidR="003E11E8" w:rsidRPr="003E11E8">
          <w:rPr>
            <w:rStyle w:val="Hipercze"/>
            <w:noProof/>
            <w:sz w:val="20"/>
            <w:szCs w:val="20"/>
          </w:rPr>
          <w:t>Rysunek 68. Koszyk zleceń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_Toc418763271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60B887B" w14:textId="77777777" w:rsidR="00DE63AC" w:rsidRPr="003E11E8" w:rsidRDefault="00DE63AC" w:rsidP="00DE63AC">
      <w:pPr>
        <w:rPr>
          <w:sz w:val="20"/>
          <w:szCs w:val="20"/>
        </w:rPr>
      </w:pPr>
      <w:r w:rsidRPr="003E11E8">
        <w:rPr>
          <w:sz w:val="20"/>
          <w:szCs w:val="20"/>
        </w:rPr>
        <w:fldChar w:fldCharType="end"/>
      </w:r>
    </w:p>
    <w:sectPr w:rsidR="00DE63AC" w:rsidRPr="003E11E8" w:rsidSect="003B0AEB">
      <w:headerReference w:type="default" r:id="rId76"/>
      <w:footerReference w:type="even" r:id="rId77"/>
      <w:footerReference w:type="default" r:id="rId78"/>
      <w:pgSz w:w="11906" w:h="16838"/>
      <w:pgMar w:top="25" w:right="1417" w:bottom="709" w:left="1417" w:header="708" w:footer="766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D534AE" w14:textId="77777777" w:rsidR="00AA6B18" w:rsidRDefault="00AA6B18">
      <w:pPr>
        <w:spacing w:line="240" w:lineRule="auto"/>
      </w:pPr>
      <w:r>
        <w:separator/>
      </w:r>
    </w:p>
  </w:endnote>
  <w:endnote w:type="continuationSeparator" w:id="0">
    <w:p w14:paraId="5A27FD08" w14:textId="77777777" w:rsidR="00AA6B18" w:rsidRDefault="00AA6B1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6F8475" w14:textId="77777777" w:rsidR="00077656" w:rsidRDefault="00077656" w:rsidP="003B0AEB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B39749D" w14:textId="77777777" w:rsidR="00077656" w:rsidRDefault="00077656" w:rsidP="003B0AEB">
    <w:pPr>
      <w:pStyle w:val="Stopka"/>
      <w:ind w:right="360"/>
    </w:pPr>
  </w:p>
  <w:p w14:paraId="263B8B78" w14:textId="77777777" w:rsidR="00077656" w:rsidRDefault="0007765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FDA721" w14:textId="77777777" w:rsidR="00077656" w:rsidRDefault="00077656" w:rsidP="003B0AEB">
    <w:pPr>
      <w:pStyle w:val="Stopka"/>
      <w:jc w:val="center"/>
      <w:rPr>
        <w:rFonts w:ascii="Garamond" w:hAnsi="Garamond"/>
        <w:sz w:val="20"/>
        <w:szCs w:val="20"/>
      </w:rPr>
    </w:pPr>
  </w:p>
  <w:p w14:paraId="0B717826" w14:textId="77777777" w:rsidR="00077656" w:rsidRDefault="00077656" w:rsidP="003B0AEB">
    <w:pPr>
      <w:pStyle w:val="Stopka"/>
      <w:jc w:val="right"/>
      <w:rPr>
        <w:rFonts w:cs="Arial"/>
        <w:b/>
        <w:sz w:val="16"/>
        <w:szCs w:val="16"/>
      </w:rPr>
    </w:pPr>
    <w:r w:rsidRPr="00565BDE">
      <w:rPr>
        <w:rFonts w:cs="Arial"/>
        <w:sz w:val="16"/>
        <w:szCs w:val="16"/>
      </w:rPr>
      <w:t xml:space="preserve">Strona </w:t>
    </w:r>
    <w:r w:rsidRPr="00565BDE">
      <w:rPr>
        <w:rFonts w:cs="Arial"/>
        <w:b/>
        <w:sz w:val="16"/>
        <w:szCs w:val="16"/>
      </w:rPr>
      <w:fldChar w:fldCharType="begin"/>
    </w:r>
    <w:r w:rsidRPr="00565BDE">
      <w:rPr>
        <w:rFonts w:cs="Arial"/>
        <w:b/>
        <w:sz w:val="16"/>
        <w:szCs w:val="16"/>
      </w:rPr>
      <w:instrText>PAGE  \* Arabic  \* MERGEFORMAT</w:instrText>
    </w:r>
    <w:r w:rsidRPr="00565BDE">
      <w:rPr>
        <w:rFonts w:cs="Arial"/>
        <w:b/>
        <w:sz w:val="16"/>
        <w:szCs w:val="16"/>
      </w:rPr>
      <w:fldChar w:fldCharType="separate"/>
    </w:r>
    <w:r w:rsidR="00060354">
      <w:rPr>
        <w:rFonts w:cs="Arial"/>
        <w:b/>
        <w:noProof/>
        <w:sz w:val="16"/>
        <w:szCs w:val="16"/>
      </w:rPr>
      <w:t>2</w:t>
    </w:r>
    <w:r w:rsidRPr="00565BDE">
      <w:rPr>
        <w:rFonts w:cs="Arial"/>
        <w:b/>
        <w:sz w:val="16"/>
        <w:szCs w:val="16"/>
      </w:rPr>
      <w:fldChar w:fldCharType="end"/>
    </w:r>
    <w:r w:rsidRPr="00565BDE">
      <w:rPr>
        <w:rFonts w:cs="Arial"/>
        <w:sz w:val="16"/>
        <w:szCs w:val="16"/>
      </w:rPr>
      <w:t xml:space="preserve"> z </w:t>
    </w:r>
    <w:r w:rsidRPr="00565BDE">
      <w:rPr>
        <w:rFonts w:cs="Arial"/>
        <w:b/>
        <w:sz w:val="16"/>
        <w:szCs w:val="16"/>
      </w:rPr>
      <w:fldChar w:fldCharType="begin"/>
    </w:r>
    <w:r w:rsidRPr="00565BDE">
      <w:rPr>
        <w:rFonts w:cs="Arial"/>
        <w:b/>
        <w:sz w:val="16"/>
        <w:szCs w:val="16"/>
      </w:rPr>
      <w:instrText>NUMPAGES  \* Arabic  \* MERGEFORMAT</w:instrText>
    </w:r>
    <w:r w:rsidRPr="00565BDE">
      <w:rPr>
        <w:rFonts w:cs="Arial"/>
        <w:b/>
        <w:sz w:val="16"/>
        <w:szCs w:val="16"/>
      </w:rPr>
      <w:fldChar w:fldCharType="separate"/>
    </w:r>
    <w:r w:rsidR="00060354">
      <w:rPr>
        <w:rFonts w:cs="Arial"/>
        <w:b/>
        <w:noProof/>
        <w:sz w:val="16"/>
        <w:szCs w:val="16"/>
      </w:rPr>
      <w:t>64</w:t>
    </w:r>
    <w:r w:rsidRPr="00565BDE">
      <w:rPr>
        <w:rFonts w:cs="Arial"/>
        <w:b/>
        <w:sz w:val="16"/>
        <w:szCs w:val="16"/>
      </w:rPr>
      <w:fldChar w:fldCharType="end"/>
    </w:r>
  </w:p>
  <w:p w14:paraId="1B1B0FB7" w14:textId="77777777" w:rsidR="00077656" w:rsidRPr="00565BDE" w:rsidRDefault="00077656" w:rsidP="003B0AEB">
    <w:pPr>
      <w:pStyle w:val="Stopka"/>
      <w:jc w:val="right"/>
      <w:rPr>
        <w:rFonts w:cs="Arial"/>
        <w:b/>
        <w:sz w:val="16"/>
        <w:szCs w:val="16"/>
      </w:rPr>
    </w:pPr>
  </w:p>
  <w:p w14:paraId="7836A503" w14:textId="3F0B70B9" w:rsidR="00077656" w:rsidRPr="00AF3DD7" w:rsidRDefault="00077656" w:rsidP="003B0AEB">
    <w:pPr>
      <w:pStyle w:val="Stopka"/>
      <w:rPr>
        <w:rFonts w:cs="Arial"/>
        <w:b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910BF3" w14:textId="77777777" w:rsidR="00AA6B18" w:rsidRDefault="00AA6B18">
      <w:pPr>
        <w:spacing w:line="240" w:lineRule="auto"/>
      </w:pPr>
      <w:r>
        <w:separator/>
      </w:r>
    </w:p>
  </w:footnote>
  <w:footnote w:type="continuationSeparator" w:id="0">
    <w:p w14:paraId="24D095ED" w14:textId="77777777" w:rsidR="00AA6B18" w:rsidRDefault="00AA6B1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00469C" w14:textId="74C0D432" w:rsidR="00077656" w:rsidRPr="009D781C" w:rsidRDefault="00077656" w:rsidP="006E693F">
    <w:pPr>
      <w:tabs>
        <w:tab w:val="center" w:pos="4500"/>
        <w:tab w:val="right" w:pos="648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F"/>
    <w:multiLevelType w:val="singleLevel"/>
    <w:tmpl w:val="CBC6163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/>
        <w:b w:val="0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004B5FBD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44C793F"/>
    <w:multiLevelType w:val="hybridMultilevel"/>
    <w:tmpl w:val="8A5697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5D8671F"/>
    <w:multiLevelType w:val="multilevel"/>
    <w:tmpl w:val="F9FA927C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7" w15:restartNumberingAfterBreak="0">
    <w:nsid w:val="0605129D"/>
    <w:multiLevelType w:val="hybridMultilevel"/>
    <w:tmpl w:val="0974EF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62A2174"/>
    <w:multiLevelType w:val="hybridMultilevel"/>
    <w:tmpl w:val="425071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8541FC0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94A121A"/>
    <w:multiLevelType w:val="hybridMultilevel"/>
    <w:tmpl w:val="D88AB1E6"/>
    <w:lvl w:ilvl="0" w:tplc="4E129C58">
      <w:start w:val="1"/>
      <w:numFmt w:val="bullet"/>
      <w:pStyle w:val="Akapitz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BE0A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1A427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70EBF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31295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6BAC2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7E16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FEE4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56C9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5708A7"/>
    <w:multiLevelType w:val="hybridMultilevel"/>
    <w:tmpl w:val="1A3E35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EE0E2C"/>
    <w:multiLevelType w:val="hybridMultilevel"/>
    <w:tmpl w:val="B99C32A0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0E324E8E"/>
    <w:multiLevelType w:val="multilevel"/>
    <w:tmpl w:val="A77A8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26C6F94"/>
    <w:multiLevelType w:val="hybridMultilevel"/>
    <w:tmpl w:val="A6405C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9771B43"/>
    <w:multiLevelType w:val="hybridMultilevel"/>
    <w:tmpl w:val="406A8F8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9C839D0"/>
    <w:multiLevelType w:val="multilevel"/>
    <w:tmpl w:val="8FF42D6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FC3341F"/>
    <w:multiLevelType w:val="hybridMultilevel"/>
    <w:tmpl w:val="1CB46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6B2292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28877AD7"/>
    <w:multiLevelType w:val="multilevel"/>
    <w:tmpl w:val="A98A8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8CB40D6"/>
    <w:multiLevelType w:val="hybridMultilevel"/>
    <w:tmpl w:val="032E3F66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1" w15:restartNumberingAfterBreak="0">
    <w:nsid w:val="28D76FF8"/>
    <w:multiLevelType w:val="multilevel"/>
    <w:tmpl w:val="BAE8ED8A"/>
    <w:lvl w:ilvl="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4240D14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54901B5"/>
    <w:multiLevelType w:val="hybridMultilevel"/>
    <w:tmpl w:val="35845D0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38DC1027"/>
    <w:multiLevelType w:val="hybridMultilevel"/>
    <w:tmpl w:val="9DCC22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C53201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C001E06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C722B73"/>
    <w:multiLevelType w:val="hybridMultilevel"/>
    <w:tmpl w:val="382E8F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EDF21AB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103588F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880140B"/>
    <w:multiLevelType w:val="hybridMultilevel"/>
    <w:tmpl w:val="3B2EE3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9BF5725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9E0537B"/>
    <w:multiLevelType w:val="multilevel"/>
    <w:tmpl w:val="AABED032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rFonts w:cs="Times New Roman"/>
        <w:color w:val="auto"/>
        <w:sz w:val="32"/>
      </w:rPr>
    </w:lvl>
    <w:lvl w:ilvl="1">
      <w:start w:val="1"/>
      <w:numFmt w:val="decimal"/>
      <w:pStyle w:val="Nagwek2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pStyle w:val="Nagwek3"/>
      <w:isLgl/>
      <w:lvlText w:val="%1.%2.%3."/>
      <w:lvlJc w:val="left"/>
      <w:pPr>
        <w:ind w:left="1080" w:hanging="1080"/>
      </w:pPr>
      <w:rPr>
        <w:rFonts w:cs="Times New Roman" w:hint="default"/>
      </w:rPr>
    </w:lvl>
    <w:lvl w:ilvl="3">
      <w:start w:val="1"/>
      <w:numFmt w:val="decimal"/>
      <w:pStyle w:val="Nagwek4"/>
      <w:isLgl/>
      <w:lvlText w:val="%1.%2.%3.%4."/>
      <w:lvlJc w:val="left"/>
      <w:pPr>
        <w:ind w:left="144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gwek5"/>
      <w:isLgl/>
      <w:lvlText w:val="%1.%2.%3.%4.%5."/>
      <w:lvlJc w:val="left"/>
      <w:pPr>
        <w:ind w:left="1800" w:hanging="1800"/>
      </w:pPr>
      <w:rPr>
        <w:rFonts w:cs="Times New Roman" w:hint="default"/>
      </w:rPr>
    </w:lvl>
    <w:lvl w:ilvl="5">
      <w:start w:val="1"/>
      <w:numFmt w:val="decimal"/>
      <w:pStyle w:val="Nagwek6"/>
      <w:isLgl/>
      <w:lvlText w:val="%1.%2.%3.%4.%5.%6."/>
      <w:lvlJc w:val="left"/>
      <w:pPr>
        <w:ind w:left="2160" w:hanging="2160"/>
      </w:pPr>
      <w:rPr>
        <w:rFonts w:cs="Times New Roman" w:hint="default"/>
      </w:rPr>
    </w:lvl>
    <w:lvl w:ilvl="6">
      <w:start w:val="1"/>
      <w:numFmt w:val="decimal"/>
      <w:pStyle w:val="Nagwek7"/>
      <w:isLgl/>
      <w:lvlText w:val="%1.%2.%3.%4.%5.%6.%7."/>
      <w:lvlJc w:val="left"/>
      <w:pPr>
        <w:ind w:left="2160" w:hanging="2160"/>
      </w:pPr>
      <w:rPr>
        <w:rFonts w:cs="Times New Roman" w:hint="default"/>
      </w:rPr>
    </w:lvl>
    <w:lvl w:ilvl="7">
      <w:start w:val="1"/>
      <w:numFmt w:val="decimal"/>
      <w:pStyle w:val="Nagwek8"/>
      <w:isLgl/>
      <w:lvlText w:val="%1.%2.%3.%4.%5.%6.%7.%8."/>
      <w:lvlJc w:val="left"/>
      <w:pPr>
        <w:ind w:left="252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880"/>
      </w:pPr>
      <w:rPr>
        <w:rFonts w:cs="Times New Roman" w:hint="default"/>
      </w:rPr>
    </w:lvl>
  </w:abstractNum>
  <w:abstractNum w:abstractNumId="33" w15:restartNumberingAfterBreak="0">
    <w:nsid w:val="53936D7C"/>
    <w:multiLevelType w:val="hybridMultilevel"/>
    <w:tmpl w:val="FED0FB2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420163E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6AC4693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78420D5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C8E7D4C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5D9B4889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1D9075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0" w15:restartNumberingAfterBreak="0">
    <w:nsid w:val="6223291A"/>
    <w:multiLevelType w:val="hybridMultilevel"/>
    <w:tmpl w:val="02ACD2F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5AE0564"/>
    <w:multiLevelType w:val="hybridMultilevel"/>
    <w:tmpl w:val="5C5CAEA4"/>
    <w:lvl w:ilvl="0" w:tplc="751AF1C6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37247B4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256CE30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BCFC8026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98A21F7E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7C1E27F2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B35A2AF4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37FE7012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7F8806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672C535A"/>
    <w:multiLevelType w:val="hybridMultilevel"/>
    <w:tmpl w:val="9DFEC0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DD144B4"/>
    <w:multiLevelType w:val="hybridMultilevel"/>
    <w:tmpl w:val="2D28A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F055E22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1603FD9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1D96EA8"/>
    <w:multiLevelType w:val="hybridMultilevel"/>
    <w:tmpl w:val="FD1A703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72AA24CB"/>
    <w:multiLevelType w:val="hybridMultilevel"/>
    <w:tmpl w:val="738639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D2B29A4"/>
    <w:multiLevelType w:val="multilevel"/>
    <w:tmpl w:val="55D2C3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7E26476D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41"/>
  </w:num>
  <w:num w:numId="2">
    <w:abstractNumId w:val="10"/>
  </w:num>
  <w:num w:numId="3">
    <w:abstractNumId w:val="50"/>
  </w:num>
  <w:num w:numId="4">
    <w:abstractNumId w:val="32"/>
  </w:num>
  <w:num w:numId="5">
    <w:abstractNumId w:val="6"/>
  </w:num>
  <w:num w:numId="6">
    <w:abstractNumId w:val="17"/>
  </w:num>
  <w:num w:numId="7">
    <w:abstractNumId w:val="36"/>
  </w:num>
  <w:num w:numId="8">
    <w:abstractNumId w:val="22"/>
  </w:num>
  <w:num w:numId="9">
    <w:abstractNumId w:val="13"/>
  </w:num>
  <w:num w:numId="10">
    <w:abstractNumId w:val="29"/>
  </w:num>
  <w:num w:numId="11">
    <w:abstractNumId w:val="45"/>
  </w:num>
  <w:num w:numId="12">
    <w:abstractNumId w:val="49"/>
  </w:num>
  <w:num w:numId="13">
    <w:abstractNumId w:val="37"/>
  </w:num>
  <w:num w:numId="14">
    <w:abstractNumId w:val="9"/>
  </w:num>
  <w:num w:numId="15">
    <w:abstractNumId w:val="35"/>
  </w:num>
  <w:num w:numId="16">
    <w:abstractNumId w:val="28"/>
  </w:num>
  <w:num w:numId="17">
    <w:abstractNumId w:val="25"/>
  </w:num>
  <w:num w:numId="18">
    <w:abstractNumId w:val="31"/>
  </w:num>
  <w:num w:numId="19">
    <w:abstractNumId w:val="48"/>
  </w:num>
  <w:num w:numId="20">
    <w:abstractNumId w:val="27"/>
  </w:num>
  <w:num w:numId="21">
    <w:abstractNumId w:val="33"/>
  </w:num>
  <w:num w:numId="22">
    <w:abstractNumId w:val="23"/>
  </w:num>
  <w:num w:numId="23">
    <w:abstractNumId w:val="15"/>
  </w:num>
  <w:num w:numId="24">
    <w:abstractNumId w:val="16"/>
  </w:num>
  <w:num w:numId="25">
    <w:abstractNumId w:val="11"/>
  </w:num>
  <w:num w:numId="26">
    <w:abstractNumId w:val="30"/>
  </w:num>
  <w:num w:numId="27">
    <w:abstractNumId w:val="20"/>
  </w:num>
  <w:num w:numId="28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4"/>
  </w:num>
  <w:num w:numId="30">
    <w:abstractNumId w:val="46"/>
  </w:num>
  <w:num w:numId="31">
    <w:abstractNumId w:val="21"/>
  </w:num>
  <w:num w:numId="32">
    <w:abstractNumId w:val="19"/>
  </w:num>
  <w:num w:numId="33">
    <w:abstractNumId w:val="34"/>
  </w:num>
  <w:num w:numId="34">
    <w:abstractNumId w:val="4"/>
  </w:num>
  <w:num w:numId="35">
    <w:abstractNumId w:val="44"/>
  </w:num>
  <w:num w:numId="36">
    <w:abstractNumId w:val="38"/>
  </w:num>
  <w:num w:numId="37">
    <w:abstractNumId w:val="26"/>
  </w:num>
  <w:num w:numId="38">
    <w:abstractNumId w:val="12"/>
  </w:num>
  <w:num w:numId="39">
    <w:abstractNumId w:val="40"/>
  </w:num>
  <w:num w:numId="40">
    <w:abstractNumId w:val="5"/>
  </w:num>
  <w:num w:numId="41">
    <w:abstractNumId w:val="24"/>
  </w:num>
  <w:num w:numId="42">
    <w:abstractNumId w:val="47"/>
  </w:num>
  <w:num w:numId="43">
    <w:abstractNumId w:val="8"/>
  </w:num>
  <w:num w:numId="44">
    <w:abstractNumId w:val="18"/>
  </w:num>
  <w:num w:numId="45">
    <w:abstractNumId w:val="42"/>
  </w:num>
  <w:num w:numId="46">
    <w:abstractNumId w:val="43"/>
  </w:num>
  <w:num w:numId="47">
    <w:abstractNumId w:val="7"/>
  </w:num>
  <w:num w:numId="48">
    <w:abstractNumId w:val="0"/>
  </w:num>
  <w:num w:numId="49">
    <w:abstractNumId w:val="39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4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13261"/>
    <w:rsid w:val="000055DA"/>
    <w:rsid w:val="00012BCE"/>
    <w:rsid w:val="00014B51"/>
    <w:rsid w:val="00015D11"/>
    <w:rsid w:val="00023E0E"/>
    <w:rsid w:val="000244D1"/>
    <w:rsid w:val="000254C0"/>
    <w:rsid w:val="000313FF"/>
    <w:rsid w:val="00036E10"/>
    <w:rsid w:val="00037522"/>
    <w:rsid w:val="00044E4D"/>
    <w:rsid w:val="00052DDA"/>
    <w:rsid w:val="00060354"/>
    <w:rsid w:val="000646A7"/>
    <w:rsid w:val="00077656"/>
    <w:rsid w:val="00086B36"/>
    <w:rsid w:val="00092D9D"/>
    <w:rsid w:val="0009441D"/>
    <w:rsid w:val="000A17F0"/>
    <w:rsid w:val="000A30F3"/>
    <w:rsid w:val="000B0A3B"/>
    <w:rsid w:val="000B2AE5"/>
    <w:rsid w:val="000B2BB9"/>
    <w:rsid w:val="000B3002"/>
    <w:rsid w:val="000C4BFC"/>
    <w:rsid w:val="000C6C10"/>
    <w:rsid w:val="000D074B"/>
    <w:rsid w:val="000D1345"/>
    <w:rsid w:val="000D3F04"/>
    <w:rsid w:val="000D53DC"/>
    <w:rsid w:val="000D56A3"/>
    <w:rsid w:val="000E44C7"/>
    <w:rsid w:val="000E47FA"/>
    <w:rsid w:val="000E54E6"/>
    <w:rsid w:val="000E6DDA"/>
    <w:rsid w:val="000F7043"/>
    <w:rsid w:val="001073C9"/>
    <w:rsid w:val="00114B4F"/>
    <w:rsid w:val="0011523E"/>
    <w:rsid w:val="00116710"/>
    <w:rsid w:val="00122F58"/>
    <w:rsid w:val="00132364"/>
    <w:rsid w:val="00136641"/>
    <w:rsid w:val="001373B3"/>
    <w:rsid w:val="00142945"/>
    <w:rsid w:val="00151140"/>
    <w:rsid w:val="0015237F"/>
    <w:rsid w:val="00154F64"/>
    <w:rsid w:val="00160193"/>
    <w:rsid w:val="00162EEE"/>
    <w:rsid w:val="001646DB"/>
    <w:rsid w:val="0016554F"/>
    <w:rsid w:val="0017063E"/>
    <w:rsid w:val="00171630"/>
    <w:rsid w:val="00172501"/>
    <w:rsid w:val="00173FA1"/>
    <w:rsid w:val="00174029"/>
    <w:rsid w:val="001758D7"/>
    <w:rsid w:val="00182DD0"/>
    <w:rsid w:val="00184B4C"/>
    <w:rsid w:val="00195973"/>
    <w:rsid w:val="001A0A66"/>
    <w:rsid w:val="001A1D85"/>
    <w:rsid w:val="001A3A20"/>
    <w:rsid w:val="001B2DAE"/>
    <w:rsid w:val="001B3CAF"/>
    <w:rsid w:val="001B4A5A"/>
    <w:rsid w:val="001B4DD9"/>
    <w:rsid w:val="001B79F8"/>
    <w:rsid w:val="001C7239"/>
    <w:rsid w:val="001C7917"/>
    <w:rsid w:val="001C7A45"/>
    <w:rsid w:val="001D2BFA"/>
    <w:rsid w:val="001D3509"/>
    <w:rsid w:val="001E2703"/>
    <w:rsid w:val="001F0281"/>
    <w:rsid w:val="0020234C"/>
    <w:rsid w:val="00203F33"/>
    <w:rsid w:val="00204A73"/>
    <w:rsid w:val="00211846"/>
    <w:rsid w:val="00215108"/>
    <w:rsid w:val="00216B0B"/>
    <w:rsid w:val="00216BB2"/>
    <w:rsid w:val="00221827"/>
    <w:rsid w:val="0022199F"/>
    <w:rsid w:val="002255F4"/>
    <w:rsid w:val="00240038"/>
    <w:rsid w:val="00241BB9"/>
    <w:rsid w:val="002517A3"/>
    <w:rsid w:val="002704E9"/>
    <w:rsid w:val="00270EDF"/>
    <w:rsid w:val="00273032"/>
    <w:rsid w:val="00273729"/>
    <w:rsid w:val="00275FC4"/>
    <w:rsid w:val="002773D9"/>
    <w:rsid w:val="002863B8"/>
    <w:rsid w:val="0029035D"/>
    <w:rsid w:val="00296690"/>
    <w:rsid w:val="002A18E9"/>
    <w:rsid w:val="002A553F"/>
    <w:rsid w:val="002B0BC1"/>
    <w:rsid w:val="002B49C3"/>
    <w:rsid w:val="002B651C"/>
    <w:rsid w:val="002B7593"/>
    <w:rsid w:val="002C3C46"/>
    <w:rsid w:val="002C4F5D"/>
    <w:rsid w:val="002C6168"/>
    <w:rsid w:val="002D69CE"/>
    <w:rsid w:val="002E2BD8"/>
    <w:rsid w:val="002E45DF"/>
    <w:rsid w:val="002F078B"/>
    <w:rsid w:val="00304406"/>
    <w:rsid w:val="00304B83"/>
    <w:rsid w:val="003056F0"/>
    <w:rsid w:val="00305C6B"/>
    <w:rsid w:val="00312C5B"/>
    <w:rsid w:val="00315524"/>
    <w:rsid w:val="003241B1"/>
    <w:rsid w:val="00331F73"/>
    <w:rsid w:val="00337B47"/>
    <w:rsid w:val="00337C84"/>
    <w:rsid w:val="00352670"/>
    <w:rsid w:val="00360936"/>
    <w:rsid w:val="00372387"/>
    <w:rsid w:val="00383266"/>
    <w:rsid w:val="00386CC4"/>
    <w:rsid w:val="003A142A"/>
    <w:rsid w:val="003B0AEB"/>
    <w:rsid w:val="003B3D77"/>
    <w:rsid w:val="003C1C43"/>
    <w:rsid w:val="003C23A3"/>
    <w:rsid w:val="003C7E54"/>
    <w:rsid w:val="003D488C"/>
    <w:rsid w:val="003E11E8"/>
    <w:rsid w:val="003E1ACB"/>
    <w:rsid w:val="003F2A7F"/>
    <w:rsid w:val="003F645B"/>
    <w:rsid w:val="00400274"/>
    <w:rsid w:val="0040124C"/>
    <w:rsid w:val="00402C5F"/>
    <w:rsid w:val="004046CE"/>
    <w:rsid w:val="004076B7"/>
    <w:rsid w:val="00410D81"/>
    <w:rsid w:val="00411367"/>
    <w:rsid w:val="00413261"/>
    <w:rsid w:val="004143BA"/>
    <w:rsid w:val="00415698"/>
    <w:rsid w:val="00416119"/>
    <w:rsid w:val="004162B3"/>
    <w:rsid w:val="0041713C"/>
    <w:rsid w:val="00431C99"/>
    <w:rsid w:val="004322F5"/>
    <w:rsid w:val="004415D4"/>
    <w:rsid w:val="00442D03"/>
    <w:rsid w:val="0044367B"/>
    <w:rsid w:val="00451B2E"/>
    <w:rsid w:val="00454008"/>
    <w:rsid w:val="00454162"/>
    <w:rsid w:val="0046640A"/>
    <w:rsid w:val="00470CE4"/>
    <w:rsid w:val="00477BF8"/>
    <w:rsid w:val="004933EA"/>
    <w:rsid w:val="00494FA7"/>
    <w:rsid w:val="004A1D8A"/>
    <w:rsid w:val="004A6F81"/>
    <w:rsid w:val="004B068A"/>
    <w:rsid w:val="004C4029"/>
    <w:rsid w:val="004D1B5A"/>
    <w:rsid w:val="004D299C"/>
    <w:rsid w:val="004D6662"/>
    <w:rsid w:val="004E3EDB"/>
    <w:rsid w:val="004F2862"/>
    <w:rsid w:val="004F4DB7"/>
    <w:rsid w:val="004F5A58"/>
    <w:rsid w:val="004F7B86"/>
    <w:rsid w:val="004F7C53"/>
    <w:rsid w:val="005132AC"/>
    <w:rsid w:val="00513C7F"/>
    <w:rsid w:val="00514798"/>
    <w:rsid w:val="005162B3"/>
    <w:rsid w:val="0052230F"/>
    <w:rsid w:val="0052297B"/>
    <w:rsid w:val="00523491"/>
    <w:rsid w:val="005252F4"/>
    <w:rsid w:val="00531057"/>
    <w:rsid w:val="005508E0"/>
    <w:rsid w:val="00550A52"/>
    <w:rsid w:val="00553235"/>
    <w:rsid w:val="0055429C"/>
    <w:rsid w:val="005634D3"/>
    <w:rsid w:val="00564538"/>
    <w:rsid w:val="00565641"/>
    <w:rsid w:val="00570FC2"/>
    <w:rsid w:val="00575F4E"/>
    <w:rsid w:val="0057761D"/>
    <w:rsid w:val="00584922"/>
    <w:rsid w:val="005862CA"/>
    <w:rsid w:val="005A2E02"/>
    <w:rsid w:val="005A5546"/>
    <w:rsid w:val="005A7022"/>
    <w:rsid w:val="005B54CE"/>
    <w:rsid w:val="005B5F25"/>
    <w:rsid w:val="005B5F56"/>
    <w:rsid w:val="005B6761"/>
    <w:rsid w:val="005C67D8"/>
    <w:rsid w:val="005E0961"/>
    <w:rsid w:val="005E3753"/>
    <w:rsid w:val="005E5EB8"/>
    <w:rsid w:val="005E671E"/>
    <w:rsid w:val="005F5BE6"/>
    <w:rsid w:val="005F7006"/>
    <w:rsid w:val="00603636"/>
    <w:rsid w:val="006240B2"/>
    <w:rsid w:val="006436FA"/>
    <w:rsid w:val="00643AE9"/>
    <w:rsid w:val="00644453"/>
    <w:rsid w:val="00645279"/>
    <w:rsid w:val="0064697F"/>
    <w:rsid w:val="006559AF"/>
    <w:rsid w:val="00660B42"/>
    <w:rsid w:val="006615CE"/>
    <w:rsid w:val="00662347"/>
    <w:rsid w:val="00663AD6"/>
    <w:rsid w:val="00671145"/>
    <w:rsid w:val="00682E65"/>
    <w:rsid w:val="006842CA"/>
    <w:rsid w:val="00693BC6"/>
    <w:rsid w:val="006A1E59"/>
    <w:rsid w:val="006A7A42"/>
    <w:rsid w:val="006A7E33"/>
    <w:rsid w:val="006B06BC"/>
    <w:rsid w:val="006B12C2"/>
    <w:rsid w:val="006B3E8C"/>
    <w:rsid w:val="006B450B"/>
    <w:rsid w:val="006B4C1D"/>
    <w:rsid w:val="006B7D08"/>
    <w:rsid w:val="006C19E7"/>
    <w:rsid w:val="006D15D2"/>
    <w:rsid w:val="006D35EE"/>
    <w:rsid w:val="006D7C2D"/>
    <w:rsid w:val="006E02F2"/>
    <w:rsid w:val="006E03AF"/>
    <w:rsid w:val="006E693F"/>
    <w:rsid w:val="006F3EF8"/>
    <w:rsid w:val="006F473F"/>
    <w:rsid w:val="00707627"/>
    <w:rsid w:val="00717F30"/>
    <w:rsid w:val="00723A55"/>
    <w:rsid w:val="00733FB6"/>
    <w:rsid w:val="007417BE"/>
    <w:rsid w:val="007628A4"/>
    <w:rsid w:val="0076393A"/>
    <w:rsid w:val="00765A52"/>
    <w:rsid w:val="00765AE5"/>
    <w:rsid w:val="0077011C"/>
    <w:rsid w:val="00771834"/>
    <w:rsid w:val="007924D4"/>
    <w:rsid w:val="00797AA0"/>
    <w:rsid w:val="007B70A2"/>
    <w:rsid w:val="007B72CE"/>
    <w:rsid w:val="007C2096"/>
    <w:rsid w:val="007D04ED"/>
    <w:rsid w:val="007D1AD5"/>
    <w:rsid w:val="007D7822"/>
    <w:rsid w:val="007E34D1"/>
    <w:rsid w:val="007F6DB5"/>
    <w:rsid w:val="0080686A"/>
    <w:rsid w:val="00814480"/>
    <w:rsid w:val="0081477B"/>
    <w:rsid w:val="00814879"/>
    <w:rsid w:val="00815BED"/>
    <w:rsid w:val="00821FE1"/>
    <w:rsid w:val="00825AE6"/>
    <w:rsid w:val="00834829"/>
    <w:rsid w:val="008361A6"/>
    <w:rsid w:val="00842A8C"/>
    <w:rsid w:val="00842DF8"/>
    <w:rsid w:val="008539A2"/>
    <w:rsid w:val="00860C5F"/>
    <w:rsid w:val="00861E08"/>
    <w:rsid w:val="00871EC9"/>
    <w:rsid w:val="00875BB4"/>
    <w:rsid w:val="00877322"/>
    <w:rsid w:val="00877FBF"/>
    <w:rsid w:val="008833C3"/>
    <w:rsid w:val="00883717"/>
    <w:rsid w:val="008871D7"/>
    <w:rsid w:val="008911F5"/>
    <w:rsid w:val="00893D1F"/>
    <w:rsid w:val="008943F6"/>
    <w:rsid w:val="008B70F6"/>
    <w:rsid w:val="008B797B"/>
    <w:rsid w:val="008C191D"/>
    <w:rsid w:val="008C510C"/>
    <w:rsid w:val="008C5E5A"/>
    <w:rsid w:val="008D01C0"/>
    <w:rsid w:val="008E3D76"/>
    <w:rsid w:val="008F59E6"/>
    <w:rsid w:val="008F6830"/>
    <w:rsid w:val="00904F43"/>
    <w:rsid w:val="0090721D"/>
    <w:rsid w:val="009231EB"/>
    <w:rsid w:val="009255B2"/>
    <w:rsid w:val="00927635"/>
    <w:rsid w:val="00927C19"/>
    <w:rsid w:val="009329A3"/>
    <w:rsid w:val="00934D1F"/>
    <w:rsid w:val="00941D5E"/>
    <w:rsid w:val="00951664"/>
    <w:rsid w:val="009648E0"/>
    <w:rsid w:val="00965E47"/>
    <w:rsid w:val="00971868"/>
    <w:rsid w:val="009722C5"/>
    <w:rsid w:val="009727F4"/>
    <w:rsid w:val="0097626F"/>
    <w:rsid w:val="009862A3"/>
    <w:rsid w:val="00992058"/>
    <w:rsid w:val="009A1C83"/>
    <w:rsid w:val="009A57F5"/>
    <w:rsid w:val="009A7D0D"/>
    <w:rsid w:val="009B0019"/>
    <w:rsid w:val="009C171F"/>
    <w:rsid w:val="009C6863"/>
    <w:rsid w:val="009C6DD4"/>
    <w:rsid w:val="009C7887"/>
    <w:rsid w:val="009E00D4"/>
    <w:rsid w:val="009E2CDB"/>
    <w:rsid w:val="009E68BA"/>
    <w:rsid w:val="009F0B48"/>
    <w:rsid w:val="009F2B59"/>
    <w:rsid w:val="009F3C7F"/>
    <w:rsid w:val="009F4DD0"/>
    <w:rsid w:val="00A0198F"/>
    <w:rsid w:val="00A01FC4"/>
    <w:rsid w:val="00A03C93"/>
    <w:rsid w:val="00A06BCF"/>
    <w:rsid w:val="00A07DCD"/>
    <w:rsid w:val="00A3530E"/>
    <w:rsid w:val="00A37184"/>
    <w:rsid w:val="00A37D42"/>
    <w:rsid w:val="00A40F08"/>
    <w:rsid w:val="00A53A7D"/>
    <w:rsid w:val="00A552AA"/>
    <w:rsid w:val="00A5696E"/>
    <w:rsid w:val="00A57A79"/>
    <w:rsid w:val="00A60C74"/>
    <w:rsid w:val="00A61179"/>
    <w:rsid w:val="00A728E8"/>
    <w:rsid w:val="00A779CC"/>
    <w:rsid w:val="00A9048D"/>
    <w:rsid w:val="00AA3C0C"/>
    <w:rsid w:val="00AA48A3"/>
    <w:rsid w:val="00AA4BD4"/>
    <w:rsid w:val="00AA6B18"/>
    <w:rsid w:val="00AB0BBD"/>
    <w:rsid w:val="00AB5E92"/>
    <w:rsid w:val="00AC1866"/>
    <w:rsid w:val="00AD05C6"/>
    <w:rsid w:val="00AD0B7D"/>
    <w:rsid w:val="00AD1ED5"/>
    <w:rsid w:val="00AD2EBE"/>
    <w:rsid w:val="00AD7417"/>
    <w:rsid w:val="00AE02F5"/>
    <w:rsid w:val="00AE6A22"/>
    <w:rsid w:val="00AE702F"/>
    <w:rsid w:val="00AF21EB"/>
    <w:rsid w:val="00B02DB5"/>
    <w:rsid w:val="00B0589F"/>
    <w:rsid w:val="00B06EFB"/>
    <w:rsid w:val="00B07134"/>
    <w:rsid w:val="00B12556"/>
    <w:rsid w:val="00B1586E"/>
    <w:rsid w:val="00B16928"/>
    <w:rsid w:val="00B20D90"/>
    <w:rsid w:val="00B23B93"/>
    <w:rsid w:val="00B40285"/>
    <w:rsid w:val="00B41AE6"/>
    <w:rsid w:val="00B44A4F"/>
    <w:rsid w:val="00B8029A"/>
    <w:rsid w:val="00B815AB"/>
    <w:rsid w:val="00B82745"/>
    <w:rsid w:val="00B86911"/>
    <w:rsid w:val="00B91114"/>
    <w:rsid w:val="00BA68F3"/>
    <w:rsid w:val="00BB79B3"/>
    <w:rsid w:val="00BB7A5B"/>
    <w:rsid w:val="00BC16D0"/>
    <w:rsid w:val="00BC1EDE"/>
    <w:rsid w:val="00BC2A59"/>
    <w:rsid w:val="00BD583B"/>
    <w:rsid w:val="00BD5E89"/>
    <w:rsid w:val="00BE39BF"/>
    <w:rsid w:val="00BE4427"/>
    <w:rsid w:val="00BE45D6"/>
    <w:rsid w:val="00BE55B3"/>
    <w:rsid w:val="00BF0B50"/>
    <w:rsid w:val="00BF77FC"/>
    <w:rsid w:val="00C11CD6"/>
    <w:rsid w:val="00C1663A"/>
    <w:rsid w:val="00C23706"/>
    <w:rsid w:val="00C324B9"/>
    <w:rsid w:val="00C32DF1"/>
    <w:rsid w:val="00C3331A"/>
    <w:rsid w:val="00C46215"/>
    <w:rsid w:val="00C46C55"/>
    <w:rsid w:val="00C47202"/>
    <w:rsid w:val="00C54B21"/>
    <w:rsid w:val="00C55CC4"/>
    <w:rsid w:val="00C62B1D"/>
    <w:rsid w:val="00C65324"/>
    <w:rsid w:val="00C67450"/>
    <w:rsid w:val="00C74F95"/>
    <w:rsid w:val="00C76D7E"/>
    <w:rsid w:val="00C805E0"/>
    <w:rsid w:val="00C84F96"/>
    <w:rsid w:val="00C85CE6"/>
    <w:rsid w:val="00C97DB7"/>
    <w:rsid w:val="00C97E36"/>
    <w:rsid w:val="00CA0653"/>
    <w:rsid w:val="00CA2684"/>
    <w:rsid w:val="00CA79DD"/>
    <w:rsid w:val="00CB1930"/>
    <w:rsid w:val="00CB3551"/>
    <w:rsid w:val="00CB654E"/>
    <w:rsid w:val="00CC413D"/>
    <w:rsid w:val="00CD180E"/>
    <w:rsid w:val="00CD4AFC"/>
    <w:rsid w:val="00CE510C"/>
    <w:rsid w:val="00CF1893"/>
    <w:rsid w:val="00CF1FD7"/>
    <w:rsid w:val="00CF72CC"/>
    <w:rsid w:val="00D04E6C"/>
    <w:rsid w:val="00D12312"/>
    <w:rsid w:val="00D13B89"/>
    <w:rsid w:val="00D158D9"/>
    <w:rsid w:val="00D354C5"/>
    <w:rsid w:val="00D45ADD"/>
    <w:rsid w:val="00D50526"/>
    <w:rsid w:val="00D521E2"/>
    <w:rsid w:val="00D523EA"/>
    <w:rsid w:val="00D5290D"/>
    <w:rsid w:val="00D53A7D"/>
    <w:rsid w:val="00D62625"/>
    <w:rsid w:val="00D62EEC"/>
    <w:rsid w:val="00D64579"/>
    <w:rsid w:val="00D67B5B"/>
    <w:rsid w:val="00D741CD"/>
    <w:rsid w:val="00D748A6"/>
    <w:rsid w:val="00D74B33"/>
    <w:rsid w:val="00D778A3"/>
    <w:rsid w:val="00D8157F"/>
    <w:rsid w:val="00D8745D"/>
    <w:rsid w:val="00D92DED"/>
    <w:rsid w:val="00D9546E"/>
    <w:rsid w:val="00D956D6"/>
    <w:rsid w:val="00D97638"/>
    <w:rsid w:val="00DA0981"/>
    <w:rsid w:val="00DA7EC9"/>
    <w:rsid w:val="00DB0634"/>
    <w:rsid w:val="00DB26C4"/>
    <w:rsid w:val="00DC592E"/>
    <w:rsid w:val="00DC6FDE"/>
    <w:rsid w:val="00DD12DC"/>
    <w:rsid w:val="00DD4BAE"/>
    <w:rsid w:val="00DD5907"/>
    <w:rsid w:val="00DD67A0"/>
    <w:rsid w:val="00DE2EA4"/>
    <w:rsid w:val="00DE340B"/>
    <w:rsid w:val="00DE63AC"/>
    <w:rsid w:val="00DF0EA6"/>
    <w:rsid w:val="00DF1766"/>
    <w:rsid w:val="00E06F1F"/>
    <w:rsid w:val="00E167D1"/>
    <w:rsid w:val="00E20BDB"/>
    <w:rsid w:val="00E20E89"/>
    <w:rsid w:val="00E251FB"/>
    <w:rsid w:val="00E3377F"/>
    <w:rsid w:val="00E443BB"/>
    <w:rsid w:val="00E5410D"/>
    <w:rsid w:val="00E54976"/>
    <w:rsid w:val="00E566BB"/>
    <w:rsid w:val="00E6008E"/>
    <w:rsid w:val="00E60202"/>
    <w:rsid w:val="00E628D6"/>
    <w:rsid w:val="00E6696E"/>
    <w:rsid w:val="00E740A7"/>
    <w:rsid w:val="00E74699"/>
    <w:rsid w:val="00E85351"/>
    <w:rsid w:val="00E95115"/>
    <w:rsid w:val="00E961CF"/>
    <w:rsid w:val="00EA0311"/>
    <w:rsid w:val="00EA2424"/>
    <w:rsid w:val="00EC6603"/>
    <w:rsid w:val="00ED2C46"/>
    <w:rsid w:val="00ED44FD"/>
    <w:rsid w:val="00ED6174"/>
    <w:rsid w:val="00ED6369"/>
    <w:rsid w:val="00ED72F8"/>
    <w:rsid w:val="00EF201E"/>
    <w:rsid w:val="00EF247D"/>
    <w:rsid w:val="00EF7BD9"/>
    <w:rsid w:val="00EF7F8F"/>
    <w:rsid w:val="00F04374"/>
    <w:rsid w:val="00F050BC"/>
    <w:rsid w:val="00F05243"/>
    <w:rsid w:val="00F057FB"/>
    <w:rsid w:val="00F10BBF"/>
    <w:rsid w:val="00F12448"/>
    <w:rsid w:val="00F131D9"/>
    <w:rsid w:val="00F14054"/>
    <w:rsid w:val="00F145E9"/>
    <w:rsid w:val="00F16BDC"/>
    <w:rsid w:val="00F170B3"/>
    <w:rsid w:val="00F200D6"/>
    <w:rsid w:val="00F20C21"/>
    <w:rsid w:val="00F32FEF"/>
    <w:rsid w:val="00F33575"/>
    <w:rsid w:val="00F3441F"/>
    <w:rsid w:val="00F34659"/>
    <w:rsid w:val="00F34994"/>
    <w:rsid w:val="00F4474B"/>
    <w:rsid w:val="00F5175E"/>
    <w:rsid w:val="00F51BC5"/>
    <w:rsid w:val="00F53DD2"/>
    <w:rsid w:val="00F55074"/>
    <w:rsid w:val="00F579A5"/>
    <w:rsid w:val="00F61994"/>
    <w:rsid w:val="00F63069"/>
    <w:rsid w:val="00F6770C"/>
    <w:rsid w:val="00F7158D"/>
    <w:rsid w:val="00F80604"/>
    <w:rsid w:val="00F92F02"/>
    <w:rsid w:val="00F94A54"/>
    <w:rsid w:val="00FA6B89"/>
    <w:rsid w:val="00FA7AE0"/>
    <w:rsid w:val="00FB45DD"/>
    <w:rsid w:val="00FB4881"/>
    <w:rsid w:val="00FB660D"/>
    <w:rsid w:val="00FC4C1E"/>
    <w:rsid w:val="00FE2417"/>
    <w:rsid w:val="00FF1864"/>
    <w:rsid w:val="00FF7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4114DDCF"/>
  <w15:docId w15:val="{3141771F-0C67-41DC-AB35-56EAF418E3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 w:qFormat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1523E"/>
    <w:pPr>
      <w:spacing w:after="240" w:line="276" w:lineRule="auto"/>
      <w:ind w:firstLine="737"/>
      <w:jc w:val="both"/>
    </w:pPr>
    <w:rPr>
      <w:rFonts w:ascii="Calibri" w:hAnsi="Calibri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842DF8"/>
    <w:pPr>
      <w:keepNext/>
      <w:pageBreakBefore/>
      <w:numPr>
        <w:numId w:val="4"/>
      </w:numPr>
      <w:spacing w:before="360"/>
      <w:ind w:left="357" w:hanging="357"/>
      <w:outlineLvl w:val="0"/>
    </w:pPr>
    <w:rPr>
      <w:rFonts w:cs="Arial"/>
      <w:b/>
      <w:bCs/>
      <w:color w:val="000000" w:themeColor="text1"/>
      <w:kern w:val="32"/>
      <w:sz w:val="30"/>
      <w:szCs w:val="30"/>
    </w:rPr>
  </w:style>
  <w:style w:type="paragraph" w:styleId="Nagwek2">
    <w:name w:val="heading 2"/>
    <w:basedOn w:val="Nagwek1"/>
    <w:next w:val="Normalny"/>
    <w:link w:val="Nagwek2Znak"/>
    <w:qFormat/>
    <w:rsid w:val="00842DF8"/>
    <w:pPr>
      <w:pageBreakBefore w:val="0"/>
      <w:numPr>
        <w:ilvl w:val="1"/>
      </w:numPr>
      <w:outlineLvl w:val="1"/>
    </w:pPr>
    <w:rPr>
      <w:color w:val="auto"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4046CE"/>
    <w:pPr>
      <w:keepNext/>
      <w:numPr>
        <w:ilvl w:val="2"/>
        <w:numId w:val="4"/>
      </w:numPr>
      <w:spacing w:before="360" w:after="120"/>
      <w:ind w:left="1077" w:hanging="1077"/>
      <w:outlineLvl w:val="2"/>
    </w:pPr>
    <w:rPr>
      <w:rFonts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locked/>
    <w:rsid w:val="00E566BB"/>
    <w:pPr>
      <w:numPr>
        <w:ilvl w:val="3"/>
        <w:numId w:val="4"/>
      </w:numPr>
      <w:spacing w:before="360" w:after="120"/>
      <w:outlineLvl w:val="3"/>
    </w:pPr>
    <w:rPr>
      <w:b/>
      <w:lang w:eastAsia="en-US"/>
    </w:rPr>
  </w:style>
  <w:style w:type="paragraph" w:styleId="Nagwek5">
    <w:name w:val="heading 5"/>
    <w:basedOn w:val="Normalny"/>
    <w:next w:val="Normalny"/>
    <w:link w:val="Nagwek5Znak"/>
    <w:qFormat/>
    <w:locked/>
    <w:rsid w:val="000244D1"/>
    <w:pPr>
      <w:numPr>
        <w:ilvl w:val="4"/>
        <w:numId w:val="4"/>
      </w:numPr>
      <w:spacing w:after="0"/>
      <w:ind w:left="0" w:firstLine="0"/>
      <w:outlineLvl w:val="4"/>
    </w:pPr>
    <w:rPr>
      <w:bCs/>
      <w:iCs/>
      <w:sz w:val="20"/>
      <w:szCs w:val="26"/>
    </w:rPr>
  </w:style>
  <w:style w:type="paragraph" w:styleId="Nagwek6">
    <w:name w:val="heading 6"/>
    <w:basedOn w:val="Normalny"/>
    <w:next w:val="Normalny"/>
    <w:link w:val="Nagwek6Znak"/>
    <w:qFormat/>
    <w:locked/>
    <w:rsid w:val="000244D1"/>
    <w:pPr>
      <w:numPr>
        <w:ilvl w:val="5"/>
        <w:numId w:val="4"/>
      </w:numPr>
      <w:spacing w:after="0"/>
      <w:ind w:left="0" w:firstLine="0"/>
      <w:outlineLvl w:val="5"/>
    </w:pPr>
    <w:rPr>
      <w:bCs/>
      <w:color w:val="000000" w:themeColor="text1"/>
      <w:sz w:val="20"/>
      <w:szCs w:val="22"/>
    </w:rPr>
  </w:style>
  <w:style w:type="paragraph" w:styleId="Nagwek7">
    <w:name w:val="heading 7"/>
    <w:basedOn w:val="Normalny"/>
    <w:next w:val="Normalny"/>
    <w:link w:val="Nagwek7Znak"/>
    <w:qFormat/>
    <w:locked/>
    <w:rsid w:val="000244D1"/>
    <w:pPr>
      <w:numPr>
        <w:ilvl w:val="6"/>
        <w:numId w:val="4"/>
      </w:numPr>
      <w:spacing w:after="0"/>
      <w:ind w:left="0" w:firstLine="0"/>
      <w:outlineLvl w:val="6"/>
    </w:pPr>
    <w:rPr>
      <w:sz w:val="20"/>
    </w:rPr>
  </w:style>
  <w:style w:type="paragraph" w:styleId="Nagwek8">
    <w:name w:val="heading 8"/>
    <w:basedOn w:val="Normalny"/>
    <w:next w:val="Normalny"/>
    <w:link w:val="Nagwek8Znak"/>
    <w:qFormat/>
    <w:locked/>
    <w:rsid w:val="004712E3"/>
    <w:pPr>
      <w:numPr>
        <w:ilvl w:val="7"/>
        <w:numId w:val="4"/>
      </w:numPr>
      <w:spacing w:before="240" w:after="60"/>
      <w:outlineLvl w:val="7"/>
    </w:pPr>
    <w:rPr>
      <w:rFonts w:ascii="Trebuchet MS" w:hAnsi="Trebuchet MS"/>
      <w:i/>
      <w:iCs/>
      <w:color w:val="333399"/>
    </w:rPr>
  </w:style>
  <w:style w:type="paragraph" w:styleId="Nagwek9">
    <w:name w:val="heading 9"/>
    <w:basedOn w:val="Normalny"/>
    <w:next w:val="Normalny"/>
    <w:link w:val="Nagwek9Znak"/>
    <w:qFormat/>
    <w:locked/>
    <w:rsid w:val="0062759B"/>
    <w:pPr>
      <w:numPr>
        <w:ilvl w:val="8"/>
        <w:numId w:val="5"/>
      </w:numPr>
      <w:spacing w:before="240" w:after="60"/>
      <w:outlineLvl w:val="8"/>
    </w:pPr>
    <w:rPr>
      <w:rFonts w:ascii="Trebuchet MS" w:hAnsi="Trebuchet MS" w:cs="Arial"/>
      <w:i/>
      <w:color w:val="333399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2958C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15C9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FF73FD"/>
    <w:pPr>
      <w:autoSpaceDE w:val="0"/>
      <w:autoSpaceDN w:val="0"/>
    </w:pPr>
    <w:rPr>
      <w:sz w:val="20"/>
    </w:rPr>
  </w:style>
  <w:style w:type="character" w:styleId="Odwoaniedokomentarza">
    <w:name w:val="annotation reference"/>
    <w:basedOn w:val="Domylnaczcionkaakapitu"/>
    <w:semiHidden/>
    <w:rsid w:val="00280530"/>
    <w:rPr>
      <w:sz w:val="16"/>
    </w:rPr>
  </w:style>
  <w:style w:type="paragraph" w:styleId="Tekstkomentarza">
    <w:name w:val="annotation text"/>
    <w:basedOn w:val="Normalny"/>
    <w:link w:val="TekstkomentarzaZnak"/>
    <w:semiHidden/>
    <w:rsid w:val="00280530"/>
    <w:rPr>
      <w:sz w:val="20"/>
    </w:rPr>
  </w:style>
  <w:style w:type="paragraph" w:styleId="Tematkomentarza">
    <w:name w:val="annotation subject"/>
    <w:basedOn w:val="Tekstkomentarza"/>
    <w:next w:val="Tekstkomentarza"/>
    <w:semiHidden/>
    <w:rsid w:val="00280530"/>
    <w:rPr>
      <w:b/>
      <w:bCs/>
    </w:rPr>
  </w:style>
  <w:style w:type="character" w:styleId="Numerstrony">
    <w:name w:val="page number"/>
    <w:basedOn w:val="Domylnaczcionkaakapitu"/>
    <w:rsid w:val="00190E20"/>
    <w:rPr>
      <w:rFonts w:cs="Times New Roman"/>
    </w:rPr>
  </w:style>
  <w:style w:type="paragraph" w:styleId="NormalnyWeb">
    <w:name w:val="Normal (Web)"/>
    <w:basedOn w:val="Normalny"/>
    <w:uiPriority w:val="99"/>
    <w:rsid w:val="00942ABE"/>
    <w:pPr>
      <w:spacing w:before="100" w:beforeAutospacing="1" w:after="100" w:afterAutospacing="1"/>
    </w:pPr>
  </w:style>
  <w:style w:type="paragraph" w:styleId="Tekstprzypisukocowego">
    <w:name w:val="endnote text"/>
    <w:basedOn w:val="Normalny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locked/>
    <w:rsid w:val="001C3134"/>
    <w:rPr>
      <w:rFonts w:cs="Times New Roman"/>
    </w:rPr>
  </w:style>
  <w:style w:type="character" w:styleId="Odwoanieprzypisukocowego">
    <w:name w:val="endnote reference"/>
    <w:basedOn w:val="Domylnaczcionkaakapitu"/>
    <w:rsid w:val="001C3134"/>
    <w:rPr>
      <w:vertAlign w:val="superscript"/>
    </w:rPr>
  </w:style>
  <w:style w:type="character" w:styleId="Hipercze">
    <w:name w:val="Hyperlink"/>
    <w:basedOn w:val="Domylnaczcionkaakapitu"/>
    <w:uiPriority w:val="99"/>
    <w:unhideWhenUsed/>
    <w:locked/>
    <w:rsid w:val="007D7822"/>
    <w:rPr>
      <w:color w:val="0000FF" w:themeColor="hyperlink"/>
      <w:u w:val="single"/>
    </w:rPr>
  </w:style>
  <w:style w:type="paragraph" w:styleId="Spistreci1">
    <w:name w:val="toc 1"/>
    <w:basedOn w:val="Normalny"/>
    <w:next w:val="Normalny"/>
    <w:link w:val="Spistreci1Znak"/>
    <w:uiPriority w:val="39"/>
    <w:qFormat/>
    <w:rsid w:val="002863B8"/>
    <w:pPr>
      <w:tabs>
        <w:tab w:val="left" w:pos="567"/>
        <w:tab w:val="right" w:leader="dot" w:pos="9061"/>
      </w:tabs>
      <w:spacing w:after="0" w:line="240" w:lineRule="auto"/>
      <w:ind w:firstLine="227"/>
      <w:contextualSpacing/>
      <w:jc w:val="left"/>
    </w:pPr>
    <w:rPr>
      <w:bC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2863B8"/>
    <w:pPr>
      <w:tabs>
        <w:tab w:val="left" w:pos="1200"/>
        <w:tab w:val="left" w:pos="1920"/>
        <w:tab w:val="right" w:leader="dot" w:pos="9062"/>
      </w:tabs>
      <w:spacing w:after="0" w:line="240" w:lineRule="auto"/>
      <w:ind w:left="482" w:firstLine="340"/>
      <w:jc w:val="left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ny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ny"/>
    <w:rsid w:val="00156E7F"/>
    <w:pPr>
      <w:autoSpaceDE w:val="0"/>
      <w:autoSpaceDN w:val="0"/>
      <w:ind w:left="720"/>
      <w:contextualSpacing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ny"/>
    <w:rsid w:val="00887E5B"/>
    <w:pPr>
      <w:ind w:left="720"/>
      <w:contextualSpacing/>
    </w:pPr>
  </w:style>
  <w:style w:type="paragraph" w:customStyle="1" w:styleId="Nagwekspisutreci1">
    <w:name w:val="Nagłówek spisu treści1"/>
    <w:basedOn w:val="Nagwek1"/>
    <w:next w:val="Normalny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Nagwek"/>
    <w:locked/>
    <w:rsid w:val="009340E6"/>
    <w:rPr>
      <w:sz w:val="24"/>
    </w:rPr>
  </w:style>
  <w:style w:type="character" w:customStyle="1" w:styleId="StopkaZnak">
    <w:name w:val="Stopka Znak"/>
    <w:link w:val="Stopka"/>
    <w:uiPriority w:val="99"/>
    <w:locked/>
    <w:rsid w:val="009340E6"/>
    <w:rPr>
      <w:sz w:val="24"/>
    </w:rPr>
  </w:style>
  <w:style w:type="paragraph" w:styleId="Spistreci2">
    <w:name w:val="toc 2"/>
    <w:basedOn w:val="Normalny"/>
    <w:next w:val="Normalny"/>
    <w:autoRedefine/>
    <w:uiPriority w:val="39"/>
    <w:rsid w:val="002863B8"/>
    <w:pPr>
      <w:tabs>
        <w:tab w:val="left" w:pos="1134"/>
        <w:tab w:val="right" w:leader="dot" w:pos="9062"/>
      </w:tabs>
      <w:spacing w:after="0" w:line="240" w:lineRule="auto"/>
      <w:ind w:left="238" w:firstLine="170"/>
      <w:jc w:val="left"/>
    </w:pPr>
    <w:rPr>
      <w:rFonts w:asciiTheme="minorHAnsi" w:hAnsiTheme="minorHAnsi"/>
      <w:sz w:val="20"/>
      <w:szCs w:val="20"/>
    </w:rPr>
  </w:style>
  <w:style w:type="paragraph" w:styleId="Tekstpodstawowywcity2">
    <w:name w:val="Body Text Indent 2"/>
    <w:basedOn w:val="Normalny"/>
    <w:link w:val="Tekstpodstawowywcity2Znak"/>
    <w:rsid w:val="00B12D6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locked/>
    <w:rsid w:val="00B12D62"/>
    <w:rPr>
      <w:sz w:val="24"/>
    </w:rPr>
  </w:style>
  <w:style w:type="paragraph" w:customStyle="1" w:styleId="text">
    <w:name w:val="text"/>
    <w:basedOn w:val="Normalny"/>
    <w:rsid w:val="002354FE"/>
    <w:pPr>
      <w:numPr>
        <w:numId w:val="1"/>
      </w:numPr>
      <w:suppressAutoHyphens/>
      <w:spacing w:before="120"/>
    </w:pPr>
    <w:rPr>
      <w:rFonts w:eastAsia="SimSun" w:cs="Mangal"/>
      <w:kern w:val="1"/>
      <w:sz w:val="22"/>
      <w:lang w:eastAsia="hi-IN" w:bidi="hi-IN"/>
    </w:rPr>
  </w:style>
  <w:style w:type="paragraph" w:styleId="Legenda">
    <w:name w:val="caption"/>
    <w:basedOn w:val="Normalny"/>
    <w:next w:val="Normalny"/>
    <w:qFormat/>
    <w:rsid w:val="00C97DB7"/>
    <w:rPr>
      <w:b/>
      <w:bCs/>
      <w:sz w:val="20"/>
      <w:szCs w:val="20"/>
    </w:rPr>
  </w:style>
  <w:style w:type="character" w:customStyle="1" w:styleId="Nagwek2Znak">
    <w:name w:val="Nagłówek 2 Znak"/>
    <w:link w:val="Nagwek2"/>
    <w:locked/>
    <w:rsid w:val="00842DF8"/>
    <w:rPr>
      <w:rFonts w:ascii="Calibri" w:hAnsi="Calibri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ny"/>
    <w:rsid w:val="00835E82"/>
    <w:pPr>
      <w:spacing w:after="120"/>
    </w:pPr>
  </w:style>
  <w:style w:type="table" w:customStyle="1" w:styleId="Tab1">
    <w:name w:val="Tab1"/>
    <w:basedOn w:val="Tabela-Siatka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ela-Siatka">
    <w:name w:val="Table Grid"/>
    <w:basedOn w:val="Standardowy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uiPriority w:val="10"/>
    <w:qFormat/>
    <w:rsid w:val="00CB21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ny"/>
    <w:link w:val="TeksttabeliZnak"/>
    <w:qFormat/>
    <w:rsid w:val="00F513C7"/>
    <w:pPr>
      <w:spacing w:before="60" w:after="60"/>
    </w:pPr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Nagwek1"/>
    <w:rsid w:val="00842DF8"/>
    <w:rPr>
      <w:rFonts w:ascii="Calibri" w:hAnsi="Calibri" w:cs="Arial"/>
      <w:b/>
      <w:bCs/>
      <w:color w:val="000000" w:themeColor="text1"/>
      <w:kern w:val="32"/>
      <w:sz w:val="30"/>
      <w:szCs w:val="30"/>
    </w:rPr>
  </w:style>
  <w:style w:type="character" w:customStyle="1" w:styleId="Nagwek3Znak">
    <w:name w:val="Nagłówek 3 Znak"/>
    <w:link w:val="Nagwek3"/>
    <w:rsid w:val="004046CE"/>
    <w:rPr>
      <w:rFonts w:ascii="Calibri" w:hAnsi="Calibri" w:cs="Arial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rsid w:val="00E566BB"/>
    <w:rPr>
      <w:rFonts w:ascii="Calibri" w:hAnsi="Calibri"/>
      <w:b/>
      <w:sz w:val="24"/>
      <w:szCs w:val="24"/>
      <w:lang w:eastAsia="en-US"/>
    </w:rPr>
  </w:style>
  <w:style w:type="character" w:customStyle="1" w:styleId="Nagwek5Znak">
    <w:name w:val="Nagłówek 5 Znak"/>
    <w:basedOn w:val="Domylnaczcionkaakapitu"/>
    <w:link w:val="Nagwek5"/>
    <w:rsid w:val="000244D1"/>
    <w:rPr>
      <w:rFonts w:ascii="Calibri" w:hAnsi="Calibri"/>
      <w:bCs/>
      <w:iCs/>
      <w:szCs w:val="26"/>
    </w:rPr>
  </w:style>
  <w:style w:type="character" w:customStyle="1" w:styleId="Nagwek6Znak">
    <w:name w:val="Nagłówek 6 Znak"/>
    <w:basedOn w:val="Domylnaczcionkaakapitu"/>
    <w:link w:val="Nagwek6"/>
    <w:rsid w:val="000244D1"/>
    <w:rPr>
      <w:rFonts w:ascii="Calibri" w:hAnsi="Calibri"/>
      <w:bCs/>
      <w:color w:val="000000" w:themeColor="text1"/>
      <w:szCs w:val="22"/>
    </w:rPr>
  </w:style>
  <w:style w:type="character" w:customStyle="1" w:styleId="Nagwek7Znak">
    <w:name w:val="Nagłówek 7 Znak"/>
    <w:basedOn w:val="Domylnaczcionkaakapitu"/>
    <w:link w:val="Nagwek7"/>
    <w:rsid w:val="000244D1"/>
    <w:rPr>
      <w:rFonts w:ascii="Calibri" w:hAnsi="Calibri"/>
      <w:szCs w:val="24"/>
    </w:rPr>
  </w:style>
  <w:style w:type="character" w:customStyle="1" w:styleId="Nagwek8Znak">
    <w:name w:val="Nagłówek 8 Znak"/>
    <w:basedOn w:val="Domylnaczcionkaakapitu"/>
    <w:link w:val="Nagwek8"/>
    <w:rsid w:val="004712E3"/>
    <w:rPr>
      <w:rFonts w:ascii="Trebuchet MS" w:hAnsi="Trebuchet MS"/>
      <w:i/>
      <w:iCs/>
      <w:color w:val="333399"/>
      <w:sz w:val="24"/>
      <w:szCs w:val="24"/>
    </w:rPr>
  </w:style>
  <w:style w:type="character" w:customStyle="1" w:styleId="Nagwek9Znak">
    <w:name w:val="Nagłówek 9 Znak"/>
    <w:basedOn w:val="Domylnaczcionkaakapitu"/>
    <w:link w:val="Nagwek9"/>
    <w:rsid w:val="0062759B"/>
    <w:rPr>
      <w:rFonts w:ascii="Trebuchet MS" w:hAnsi="Trebuchet MS" w:cs="Arial"/>
      <w:i/>
      <w:color w:val="333399"/>
      <w:sz w:val="22"/>
      <w:szCs w:val="22"/>
    </w:rPr>
  </w:style>
  <w:style w:type="paragraph" w:styleId="Akapitzlist">
    <w:name w:val="List Paragraph"/>
    <w:basedOn w:val="Normalny"/>
    <w:next w:val="Normalny"/>
    <w:uiPriority w:val="99"/>
    <w:qFormat/>
    <w:rsid w:val="00D67B5B"/>
    <w:pPr>
      <w:numPr>
        <w:numId w:val="2"/>
      </w:numPr>
      <w:spacing w:after="0"/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Standardowy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ela-Delikatny1">
    <w:name w:val="Table Subtle 1"/>
    <w:basedOn w:val="Standardowy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Lista7">
    <w:name w:val="Table List 7"/>
    <w:basedOn w:val="Standardowy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ela-Lista6">
    <w:name w:val="Table List 6"/>
    <w:basedOn w:val="Standardowy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ela-Lista4">
    <w:name w:val="Table List 4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ela-Lista3">
    <w:name w:val="Table List 3"/>
    <w:basedOn w:val="Standardowy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ela-Lista1">
    <w:name w:val="Table List 1"/>
    <w:basedOn w:val="Standardowy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5">
    <w:name w:val="Table Columns 5"/>
    <w:basedOn w:val="Standardowy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-Kolumnowy4">
    <w:name w:val="Table Columns 4"/>
    <w:basedOn w:val="Standardowy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3">
    <w:name w:val="Table Columns 3"/>
    <w:basedOn w:val="Standardowy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1">
    <w:name w:val="Table Columns 1"/>
    <w:basedOn w:val="Standardowy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orowy2">
    <w:name w:val="Table Colorful 2"/>
    <w:basedOn w:val="Standardowy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ela-Siatka8">
    <w:name w:val="Table Grid 8"/>
    <w:basedOn w:val="Standardowy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7">
    <w:name w:val="Table Grid 7"/>
    <w:basedOn w:val="Standardowy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6">
    <w:name w:val="Table Grid 6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4">
    <w:name w:val="Table Grid 4"/>
    <w:basedOn w:val="Standardowy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2">
    <w:name w:val="Table Grid 2"/>
    <w:basedOn w:val="Standardowy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Prosty3">
    <w:name w:val="Table Simple 3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Prosty2">
    <w:name w:val="Table Simple 2"/>
    <w:basedOn w:val="Standardowy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ela-Profesjonalny">
    <w:name w:val="Table Professional"/>
    <w:basedOn w:val="Standardowy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Motyw">
    <w:name w:val="Table Theme"/>
    <w:basedOn w:val="Standardowy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ela-Siatka"/>
    <w:uiPriority w:val="99"/>
    <w:qFormat/>
    <w:rsid w:val="00925CAB"/>
    <w:pPr>
      <w:spacing w:before="60" w:after="60"/>
    </w:pPr>
    <w:rPr>
      <w:rFonts w:ascii="Arial" w:hAnsi="Arial"/>
    </w:rPr>
    <w:tblPr/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ny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Stopka"/>
    <w:link w:val="nrstronyZnak"/>
    <w:qFormat/>
    <w:rsid w:val="00307E31"/>
    <w:pPr>
      <w:spacing w:before="120" w:after="120"/>
      <w:jc w:val="center"/>
    </w:pPr>
    <w:rPr>
      <w:sz w:val="14"/>
      <w:szCs w:val="14"/>
    </w:rPr>
  </w:style>
  <w:style w:type="paragraph" w:customStyle="1" w:styleId="stopka-EFS">
    <w:name w:val="stopka-EFS"/>
    <w:basedOn w:val="Normalny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ny"/>
    <w:link w:val="ListanumZnak"/>
    <w:qFormat/>
    <w:rsid w:val="00074B68"/>
    <w:pPr>
      <w:numPr>
        <w:numId w:val="3"/>
      </w:numPr>
      <w:ind w:left="357" w:hanging="357"/>
      <w:contextualSpacing/>
    </w:pPr>
  </w:style>
  <w:style w:type="character" w:customStyle="1" w:styleId="stopka-EFSZnak">
    <w:name w:val="stopka-EFS Znak"/>
    <w:basedOn w:val="Domylnaczcionkaakapitu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omylnaczcionkaakapitu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Standardowy"/>
    <w:uiPriority w:val="99"/>
    <w:rsid w:val="00925CAB"/>
    <w:rPr>
      <w:rFonts w:ascii="Arial" w:hAnsi="Arial"/>
    </w:rPr>
    <w:tblPr/>
  </w:style>
  <w:style w:type="paragraph" w:styleId="Spistreci4">
    <w:name w:val="toc 4"/>
    <w:basedOn w:val="Normalny"/>
    <w:next w:val="Normalny"/>
    <w:autoRedefine/>
    <w:uiPriority w:val="39"/>
    <w:rsid w:val="00513D6C"/>
    <w:pPr>
      <w:ind w:left="720"/>
      <w:jc w:val="left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rsid w:val="00513D6C"/>
    <w:pPr>
      <w:ind w:left="960"/>
      <w:jc w:val="left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rsid w:val="00513D6C"/>
    <w:pPr>
      <w:ind w:left="1200"/>
      <w:jc w:val="left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rsid w:val="00513D6C"/>
    <w:pPr>
      <w:ind w:left="1440"/>
      <w:jc w:val="left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rsid w:val="00513D6C"/>
    <w:pPr>
      <w:ind w:left="1680"/>
      <w:jc w:val="left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Styl3"/>
    <w:next w:val="Styl3"/>
    <w:autoRedefine/>
    <w:rsid w:val="00513D6C"/>
    <w:pPr>
      <w:ind w:left="1920"/>
    </w:pPr>
    <w:rPr>
      <w:sz w:val="18"/>
      <w:szCs w:val="1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90354"/>
    <w:pPr>
      <w:keepLines/>
      <w:numPr>
        <w:numId w:val="0"/>
      </w:numPr>
      <w:spacing w:before="480" w:after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  <w:style w:type="character" w:styleId="Uwydatnienie">
    <w:name w:val="Emphasis"/>
    <w:basedOn w:val="Domylnaczcionkaakapitu"/>
    <w:uiPriority w:val="20"/>
    <w:qFormat/>
    <w:rsid w:val="002F078B"/>
    <w:rPr>
      <w:i/>
      <w:iCs/>
    </w:rPr>
  </w:style>
  <w:style w:type="character" w:customStyle="1" w:styleId="sticky-icon">
    <w:name w:val="sticky-icon"/>
    <w:basedOn w:val="Domylnaczcionkaakapitu"/>
    <w:rsid w:val="00834829"/>
  </w:style>
  <w:style w:type="paragraph" w:styleId="Spisilustracji">
    <w:name w:val="table of figures"/>
    <w:basedOn w:val="Normalny"/>
    <w:next w:val="Normalny"/>
    <w:uiPriority w:val="99"/>
    <w:unhideWhenUsed/>
    <w:rsid w:val="00DE63AC"/>
    <w:pPr>
      <w:spacing w:after="0"/>
    </w:pPr>
  </w:style>
  <w:style w:type="paragraph" w:customStyle="1" w:styleId="Styl2">
    <w:name w:val="Styl2"/>
    <w:basedOn w:val="Nagwek3"/>
    <w:link w:val="Styl2Znak"/>
    <w:qFormat/>
    <w:rsid w:val="000254C0"/>
  </w:style>
  <w:style w:type="character" w:customStyle="1" w:styleId="Styl2Znak">
    <w:name w:val="Styl2 Znak"/>
    <w:basedOn w:val="Nagwek3Znak"/>
    <w:link w:val="Styl2"/>
    <w:rsid w:val="000254C0"/>
    <w:rPr>
      <w:rFonts w:ascii="Trebuchet MS" w:hAnsi="Trebuchet MS" w:cs="Arial"/>
      <w:b/>
      <w:bCs/>
      <w:color w:val="333399"/>
      <w:sz w:val="26"/>
      <w:szCs w:val="2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F4DD0"/>
    <w:pPr>
      <w:spacing w:before="120" w:after="60" w:line="240" w:lineRule="auto"/>
      <w:jc w:val="left"/>
    </w:pPr>
    <w:rPr>
      <w:sz w:val="36"/>
      <w:lang w:val="x-none"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9F4DD0"/>
    <w:rPr>
      <w:rFonts w:ascii="Calibri" w:hAnsi="Calibri"/>
      <w:sz w:val="36"/>
      <w:szCs w:val="24"/>
      <w:lang w:val="x-none" w:eastAsia="en-US"/>
    </w:rPr>
  </w:style>
  <w:style w:type="paragraph" w:customStyle="1" w:styleId="Title-right">
    <w:name w:val="Title-right"/>
    <w:basedOn w:val="Normalny"/>
    <w:rsid w:val="009F4DD0"/>
    <w:pPr>
      <w:spacing w:before="120" w:line="240" w:lineRule="auto"/>
      <w:jc w:val="left"/>
    </w:pPr>
    <w:rPr>
      <w:b/>
      <w:sz w:val="22"/>
      <w:szCs w:val="20"/>
      <w:lang w:eastAsia="en-US"/>
    </w:rPr>
  </w:style>
  <w:style w:type="paragraph" w:customStyle="1" w:styleId="spistresciWe">
    <w:name w:val="spis tresci We"/>
    <w:basedOn w:val="Spistreci1"/>
    <w:link w:val="spistresciWeZnak"/>
    <w:qFormat/>
    <w:rsid w:val="00F53DD2"/>
    <w:pPr>
      <w:tabs>
        <w:tab w:val="left" w:pos="480"/>
      </w:tabs>
    </w:pPr>
    <w:rPr>
      <w:noProof/>
    </w:rPr>
  </w:style>
  <w:style w:type="paragraph" w:customStyle="1" w:styleId="spistresciW">
    <w:name w:val="spis tresci W"/>
    <w:basedOn w:val="Spistreci6"/>
    <w:qFormat/>
    <w:rsid w:val="00CD4AFC"/>
    <w:pPr>
      <w:ind w:left="1202"/>
    </w:pPr>
    <w:rPr>
      <w:rFonts w:asciiTheme="majorHAnsi" w:hAnsiTheme="majorHAnsi" w:cs="Arial"/>
      <w:sz w:val="20"/>
    </w:rPr>
  </w:style>
  <w:style w:type="paragraph" w:customStyle="1" w:styleId="Styl3">
    <w:name w:val="Styl3"/>
    <w:basedOn w:val="spistresciWe"/>
    <w:qFormat/>
    <w:rsid w:val="00F53DD2"/>
  </w:style>
  <w:style w:type="character" w:customStyle="1" w:styleId="Spistreci1Znak">
    <w:name w:val="Spis treści 1 Znak"/>
    <w:basedOn w:val="Domylnaczcionkaakapitu"/>
    <w:link w:val="Spistreci1"/>
    <w:uiPriority w:val="39"/>
    <w:rsid w:val="002863B8"/>
    <w:rPr>
      <w:rFonts w:ascii="Calibri" w:hAnsi="Calibri"/>
      <w:bCs/>
    </w:rPr>
  </w:style>
  <w:style w:type="character" w:customStyle="1" w:styleId="spistresciWeZnak">
    <w:name w:val="spis tresci We Znak"/>
    <w:basedOn w:val="Spistreci1Znak"/>
    <w:link w:val="spistresciWe"/>
    <w:rsid w:val="00F53DD2"/>
    <w:rPr>
      <w:rFonts w:asciiTheme="minorHAnsi" w:hAnsiTheme="minorHAnsi"/>
      <w:bCs/>
      <w:noProof/>
    </w:rPr>
  </w:style>
  <w:style w:type="paragraph" w:customStyle="1" w:styleId="Styl4">
    <w:name w:val="Styl4"/>
    <w:basedOn w:val="Normalny"/>
    <w:qFormat/>
    <w:rsid w:val="00400274"/>
    <w:pPr>
      <w:spacing w:after="0"/>
      <w:ind w:firstLine="0"/>
    </w:pPr>
    <w:rPr>
      <w:sz w:val="20"/>
    </w:rPr>
  </w:style>
  <w:style w:type="character" w:styleId="UyteHipercze">
    <w:name w:val="FollowedHyperlink"/>
    <w:basedOn w:val="Domylnaczcionkaakapitu"/>
    <w:semiHidden/>
    <w:unhideWhenUsed/>
    <w:rsid w:val="006E693F"/>
    <w:rPr>
      <w:color w:val="800080" w:themeColor="followedHyperlink"/>
      <w:u w:val="single"/>
    </w:rPr>
  </w:style>
  <w:style w:type="paragraph" w:customStyle="1" w:styleId="rysunek">
    <w:name w:val="rysunek"/>
    <w:basedOn w:val="Normalny"/>
    <w:qFormat/>
    <w:rsid w:val="00F6770C"/>
    <w:pPr>
      <w:spacing w:after="0" w:line="240" w:lineRule="auto"/>
      <w:ind w:firstLine="0"/>
      <w:jc w:val="center"/>
    </w:pPr>
    <w:rPr>
      <w:rFonts w:asciiTheme="minorHAnsi" w:hAnsiTheme="minorHAnsi"/>
      <w:noProof/>
    </w:rPr>
  </w:style>
  <w:style w:type="paragraph" w:customStyle="1" w:styleId="StylLegendaTekstpodstawowyCalibriWyrwnanydorodka">
    <w:name w:val="Styl Legenda + +Tekst podstawowy (Calibri) Wyrównany do środka"/>
    <w:basedOn w:val="Legenda"/>
    <w:rsid w:val="00F6770C"/>
    <w:pPr>
      <w:jc w:val="center"/>
    </w:pPr>
    <w:rPr>
      <w:rFonts w:asciiTheme="minorHAnsi" w:hAnsi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969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4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08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43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0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041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609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92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3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9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40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9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2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6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1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2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1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6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3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52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11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32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ysClr val="window" lastClr="FFFFFF"/>
        </a:solidFill>
        <a:ln w="12700" cap="flat" cmpd="sng" algn="ctr">
          <a:solidFill>
            <a:srgbClr val="FF0000"/>
          </a:solidFill>
          <a:prstDash val="solid"/>
          <a:miter lim="800000"/>
        </a:ln>
        <a:effectLst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E1F856-F0E5-4ECE-8C95-C95E851DD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</Template>
  <TotalTime>4</TotalTime>
  <Pages>55</Pages>
  <Words>7805</Words>
  <Characters>46836</Characters>
  <DocSecurity>0</DocSecurity>
  <Lines>390</Lines>
  <Paragraphs>109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Departament Współpracy Międzynarodowej</vt:lpstr>
    </vt:vector>
  </TitlesOfParts>
  <LinksUpToDate>false</LinksUpToDate>
  <CharactersWithSpaces>54532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2014-02-19T13:21:00Z</cp:lastPrinted>
  <dcterms:created xsi:type="dcterms:W3CDTF">2017-06-23T09:15:00Z</dcterms:created>
  <dcterms:modified xsi:type="dcterms:W3CDTF">2020-12-29T12:01:00Z</dcterms:modified>
</cp:coreProperties>
</file>